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1913"/>
        <w:gridCol w:w="7865"/>
      </w:tblGrid>
      <w:tr w:rsidR="00D84248" w:rsidRPr="00956000" w:rsidTr="008E0959">
        <w:tc>
          <w:tcPr>
            <w:tcW w:w="1913" w:type="dxa"/>
          </w:tcPr>
          <w:p w:rsidR="00D84248" w:rsidRDefault="00D84248" w:rsidP="008E0959">
            <w:r>
              <w:object w:dxaOrig="1650" w:dyaOrig="1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88.5pt" o:ole="">
                  <v:imagedata r:id="rId8" o:title=""/>
                </v:shape>
                <o:OLEObject Type="Embed" ProgID="PBrush" ShapeID="_x0000_i1025" DrawAspect="Content" ObjectID="_1599039148" r:id="rId9"/>
              </w:object>
            </w:r>
          </w:p>
        </w:tc>
        <w:tc>
          <w:tcPr>
            <w:tcW w:w="7865" w:type="dxa"/>
          </w:tcPr>
          <w:p w:rsidR="00D84248" w:rsidRPr="00B10983" w:rsidRDefault="00D84248" w:rsidP="008E0959">
            <w:pPr>
              <w:autoSpaceDE w:val="0"/>
              <w:autoSpaceDN w:val="0"/>
              <w:adjustRightInd w:val="0"/>
              <w:rPr>
                <w:rFonts w:ascii="Candara" w:hAnsi="Candara" w:cs="Arial"/>
                <w:b/>
                <w:bCs/>
                <w:sz w:val="32"/>
                <w:szCs w:val="32"/>
              </w:rPr>
            </w:pPr>
            <w:r w:rsidRPr="00B10983">
              <w:rPr>
                <w:rFonts w:ascii="Candara" w:hAnsi="Candara" w:cs="Arial"/>
                <w:b/>
                <w:bCs/>
                <w:sz w:val="32"/>
                <w:szCs w:val="32"/>
              </w:rPr>
              <w:t>COMUNE DI ORCIANO PISANO</w:t>
            </w:r>
          </w:p>
          <w:p w:rsidR="00D84248" w:rsidRPr="00B10983" w:rsidRDefault="00D84248" w:rsidP="008E0959">
            <w:pPr>
              <w:autoSpaceDE w:val="0"/>
              <w:autoSpaceDN w:val="0"/>
              <w:adjustRightInd w:val="0"/>
              <w:rPr>
                <w:rFonts w:ascii="Candara" w:hAnsi="Candara" w:cs="Arial"/>
                <w:b/>
                <w:bCs/>
                <w:sz w:val="22"/>
                <w:szCs w:val="22"/>
              </w:rPr>
            </w:pPr>
            <w:r w:rsidRPr="00B10983">
              <w:rPr>
                <w:rFonts w:ascii="Candara" w:hAnsi="Candara" w:cs="Arial"/>
                <w:b/>
                <w:bCs/>
                <w:sz w:val="22"/>
                <w:szCs w:val="22"/>
              </w:rPr>
              <w:t>Provincia di PISA</w:t>
            </w:r>
          </w:p>
          <w:p w:rsidR="00D84248" w:rsidRPr="00B10983" w:rsidRDefault="00D84248" w:rsidP="008E0959">
            <w:pPr>
              <w:autoSpaceDE w:val="0"/>
              <w:autoSpaceDN w:val="0"/>
              <w:adjustRightInd w:val="0"/>
              <w:rPr>
                <w:rFonts w:ascii="Candara" w:hAnsi="Candara" w:cs="Arial"/>
                <w:sz w:val="22"/>
                <w:szCs w:val="22"/>
              </w:rPr>
            </w:pPr>
            <w:r w:rsidRPr="00B10983">
              <w:rPr>
                <w:rFonts w:ascii="Candara" w:hAnsi="Candara" w:cs="Arial"/>
                <w:sz w:val="22"/>
                <w:szCs w:val="22"/>
              </w:rPr>
              <w:t>Piazza del Municipio, 1</w:t>
            </w:r>
          </w:p>
          <w:p w:rsidR="00D84248" w:rsidRPr="00B10983" w:rsidRDefault="00D84248" w:rsidP="008E0959">
            <w:pPr>
              <w:autoSpaceDE w:val="0"/>
              <w:autoSpaceDN w:val="0"/>
              <w:adjustRightInd w:val="0"/>
              <w:rPr>
                <w:rFonts w:ascii="Candara" w:hAnsi="Candara" w:cs="Arial"/>
                <w:bCs/>
                <w:sz w:val="22"/>
                <w:szCs w:val="22"/>
              </w:rPr>
            </w:pPr>
            <w:r w:rsidRPr="00B10983">
              <w:rPr>
                <w:rFonts w:ascii="Candara" w:hAnsi="Candara" w:cs="Arial"/>
                <w:bCs/>
                <w:sz w:val="22"/>
                <w:szCs w:val="22"/>
              </w:rPr>
              <w:t>56040 Orciano Pisano (</w:t>
            </w:r>
            <w:proofErr w:type="spellStart"/>
            <w:r w:rsidRPr="00B10983">
              <w:rPr>
                <w:rFonts w:ascii="Candara" w:hAnsi="Candara" w:cs="Arial"/>
                <w:bCs/>
                <w:sz w:val="22"/>
                <w:szCs w:val="22"/>
              </w:rPr>
              <w:t>Pi</w:t>
            </w:r>
            <w:proofErr w:type="spellEnd"/>
            <w:r w:rsidRPr="00B10983">
              <w:rPr>
                <w:rFonts w:ascii="Candara" w:hAnsi="Candara" w:cs="Arial"/>
                <w:bCs/>
                <w:sz w:val="22"/>
                <w:szCs w:val="22"/>
              </w:rPr>
              <w:t>)</w:t>
            </w:r>
          </w:p>
          <w:p w:rsidR="00D84248" w:rsidRPr="00844A90" w:rsidRDefault="00D84248" w:rsidP="008E0959">
            <w:pPr>
              <w:autoSpaceDE w:val="0"/>
              <w:autoSpaceDN w:val="0"/>
              <w:adjustRightInd w:val="0"/>
              <w:rPr>
                <w:rFonts w:ascii="Candara" w:hAnsi="Candara" w:cs="Arial"/>
                <w:sz w:val="22"/>
                <w:szCs w:val="22"/>
                <w:lang w:val="en-US"/>
              </w:rPr>
            </w:pPr>
            <w:r w:rsidRPr="00844A90">
              <w:rPr>
                <w:rFonts w:ascii="Candara" w:hAnsi="Candara" w:cs="Arial"/>
                <w:sz w:val="22"/>
                <w:szCs w:val="22"/>
                <w:lang w:val="en-US"/>
              </w:rPr>
              <w:t xml:space="preserve">Tel 050683018 </w:t>
            </w:r>
          </w:p>
          <w:p w:rsidR="00D84248" w:rsidRPr="00844A90" w:rsidRDefault="00585858" w:rsidP="008E0959">
            <w:pPr>
              <w:autoSpaceDE w:val="0"/>
              <w:autoSpaceDN w:val="0"/>
              <w:adjustRightInd w:val="0"/>
              <w:rPr>
                <w:rFonts w:ascii="Candara" w:hAnsi="Candara" w:cs="Arial"/>
                <w:sz w:val="22"/>
                <w:szCs w:val="22"/>
                <w:lang w:val="en-US"/>
              </w:rPr>
            </w:pPr>
            <w:hyperlink r:id="rId10" w:tooltip="comune.orciano@postacert.toscana.it" w:history="1">
              <w:r w:rsidR="00D84248" w:rsidRPr="00844A90">
                <w:rPr>
                  <w:rStyle w:val="Collegamentoipertestuale"/>
                  <w:rFonts w:ascii="Candara" w:hAnsi="Candara" w:cs="Arial"/>
                  <w:color w:val="4C4C4C"/>
                  <w:sz w:val="22"/>
                  <w:szCs w:val="22"/>
                  <w:lang w:val="en-US"/>
                </w:rPr>
                <w:t>comune.orciano@postacert.toscana.it</w:t>
              </w:r>
            </w:hyperlink>
          </w:p>
          <w:p w:rsidR="00D84248" w:rsidRPr="00844A90" w:rsidRDefault="00D84248" w:rsidP="008E0959">
            <w:pPr>
              <w:jc w:val="center"/>
              <w:rPr>
                <w:sz w:val="28"/>
                <w:lang w:val="en-US"/>
              </w:rPr>
            </w:pPr>
          </w:p>
        </w:tc>
      </w:tr>
    </w:tbl>
    <w:p w:rsidR="00D84248" w:rsidRPr="00844A90" w:rsidRDefault="00D84248" w:rsidP="00D84248">
      <w:pPr>
        <w:pStyle w:val="NormaleWeb"/>
        <w:spacing w:before="17" w:beforeAutospacing="0" w:after="0"/>
        <w:ind w:right="522"/>
        <w:jc w:val="center"/>
        <w:rPr>
          <w:b/>
          <w:bCs/>
          <w:lang w:val="en-US"/>
        </w:rPr>
      </w:pPr>
    </w:p>
    <w:p w:rsidR="00D84248" w:rsidRPr="00844A90" w:rsidRDefault="00D84248" w:rsidP="00D84248">
      <w:pPr>
        <w:pStyle w:val="NormaleWeb"/>
        <w:spacing w:before="17" w:beforeAutospacing="0" w:after="0"/>
        <w:ind w:right="522"/>
        <w:jc w:val="center"/>
        <w:rPr>
          <w:b/>
          <w:bCs/>
          <w:lang w:val="en-US"/>
        </w:rPr>
      </w:pPr>
    </w:p>
    <w:p w:rsidR="009173BD" w:rsidRDefault="009173BD" w:rsidP="00A76D03">
      <w:pPr>
        <w:pStyle w:val="NormaleWeb"/>
        <w:spacing w:before="17" w:beforeAutospacing="0" w:after="0"/>
        <w:ind w:right="522"/>
        <w:jc w:val="center"/>
      </w:pPr>
      <w:r>
        <w:rPr>
          <w:b/>
          <w:bCs/>
        </w:rPr>
        <w:t>AVVISO ESPLORATIVO PER MANIFESTAZIONE D’INTERESSE</w:t>
      </w:r>
    </w:p>
    <w:p w:rsidR="009173BD" w:rsidRDefault="009173BD" w:rsidP="009173BD">
      <w:pPr>
        <w:pStyle w:val="NormaleWeb"/>
        <w:spacing w:after="0"/>
      </w:pPr>
    </w:p>
    <w:p w:rsidR="009173BD" w:rsidRDefault="009173BD" w:rsidP="00A76D03">
      <w:pPr>
        <w:pStyle w:val="NormaleWeb"/>
        <w:spacing w:before="102" w:beforeAutospacing="0" w:after="0"/>
        <w:jc w:val="both"/>
      </w:pPr>
      <w:r>
        <w:rPr>
          <w:b/>
          <w:bCs/>
        </w:rPr>
        <w:t>AVVISO PUBBLICO PER MANIFESTAZIONE DI INTERESSE PER INDIVIDUAZIONE DEGLI OPERATORI ECONOMICI A CUI RICHIEDERE OFFERTE PER LA GESTIONE DEL SERVIZIO ASILO NIDO COMUNALE PER IL PERIODO 01.11.2018 - 30.06.2020</w:t>
      </w:r>
      <w:r>
        <w:rPr>
          <w:rFonts w:ascii="Garamond" w:hAnsi="Garamond"/>
          <w:b/>
          <w:bCs/>
        </w:rPr>
        <w:t xml:space="preserve"> </w:t>
      </w:r>
      <w:r>
        <w:rPr>
          <w:b/>
          <w:bCs/>
        </w:rPr>
        <w:t>CIG 7606746560</w:t>
      </w:r>
    </w:p>
    <w:p w:rsidR="009173BD" w:rsidRDefault="009173BD" w:rsidP="009173BD">
      <w:pPr>
        <w:pStyle w:val="NormaleWeb"/>
        <w:spacing w:after="240"/>
        <w:ind w:left="113" w:right="125"/>
      </w:pPr>
    </w:p>
    <w:p w:rsidR="009173BD" w:rsidRDefault="009173BD" w:rsidP="00A76D03">
      <w:pPr>
        <w:pStyle w:val="NormaleWeb"/>
        <w:spacing w:before="102" w:beforeAutospacing="0" w:after="0"/>
        <w:ind w:right="-28"/>
        <w:jc w:val="both"/>
      </w:pPr>
      <w:r>
        <w:t>Il Comune di Orciano Pisano, in esecuzione della determinazione n. 14</w:t>
      </w:r>
      <w:r w:rsidR="004F6859">
        <w:t>5</w:t>
      </w:r>
      <w:r>
        <w:t xml:space="preserve"> del 14/09/2018, nel rispetto dei principi di non discriminazione, parità di trattamento e proporzionalità, intende acquisire le manifestazioni di interesse da parte degli operatori economici operanti sul mercato, per la gestione del servizio asilo nido comunale per 2 anni scolastici 2018/2019 - 2019/2020.</w:t>
      </w:r>
    </w:p>
    <w:p w:rsidR="009173BD" w:rsidRDefault="009173BD" w:rsidP="00A76D03">
      <w:pPr>
        <w:pStyle w:val="NormaleWeb"/>
        <w:spacing w:before="102" w:beforeAutospacing="0" w:after="0"/>
        <w:ind w:right="-28"/>
        <w:jc w:val="both"/>
      </w:pPr>
      <w:r>
        <w:t>Con il presente Avviso non è indetta alcuna procedura di affidamento concorsuale e, pertanto, non sono previste graduatorie, attribuzione di punteggi o altre classificazioni di merito. Le manifestazioni di interesse hanno il solo scopo di comunicare all’Amministrazione Comunale la disponibilità ad essere invitati a presentare l’offerta. Il presente Avviso non costituisce altresì un invito ad offrire né un’offerta al pubblico ai sensi dell’art. 1336 c.c. o promessa al pubblico ai sensi dell’art. 1989 c.c.</w:t>
      </w:r>
    </w:p>
    <w:p w:rsidR="009173BD" w:rsidRDefault="009173BD" w:rsidP="00A76D03">
      <w:pPr>
        <w:pStyle w:val="NormaleWeb"/>
        <w:spacing w:before="102" w:beforeAutospacing="0" w:after="0"/>
        <w:jc w:val="both"/>
      </w:pPr>
      <w:r>
        <w:t xml:space="preserve">La Provincia di Pisa svolge il ruolo di centrale di committenza per conto del Comune di Orciano Pisano, ai sensi dell’art. 37 del D. </w:t>
      </w:r>
      <w:proofErr w:type="spellStart"/>
      <w:r>
        <w:t>Lgs</w:t>
      </w:r>
      <w:proofErr w:type="spellEnd"/>
      <w:r>
        <w:t xml:space="preserve">. 50/2016. </w:t>
      </w:r>
    </w:p>
    <w:p w:rsidR="009173BD" w:rsidRDefault="009173BD" w:rsidP="00A76D03">
      <w:pPr>
        <w:pStyle w:val="NormaleWeb"/>
        <w:spacing w:before="102" w:beforeAutospacing="0" w:after="0"/>
        <w:jc w:val="both"/>
      </w:pPr>
      <w:r>
        <w:t xml:space="preserve">L’indagine di mercato è volta ad acquisire le informazioni necessarie alla individuazione di operatori economici idonei, da invitare ad una eventuale procedura negoziata, ai sensi dell’art. 36 comma 2 lett. b) e art. 95 c. 2 del D. </w:t>
      </w:r>
      <w:proofErr w:type="spellStart"/>
      <w:r>
        <w:t>Lgs</w:t>
      </w:r>
      <w:proofErr w:type="spellEnd"/>
      <w:r>
        <w:t>. 50/2016, su START-RTRT.</w:t>
      </w:r>
    </w:p>
    <w:p w:rsidR="009173BD" w:rsidRDefault="009173BD" w:rsidP="00A76D03">
      <w:pPr>
        <w:pStyle w:val="NormaleWeb"/>
        <w:numPr>
          <w:ilvl w:val="0"/>
          <w:numId w:val="25"/>
        </w:numPr>
        <w:spacing w:before="102" w:beforeAutospacing="0" w:after="0"/>
        <w:jc w:val="both"/>
      </w:pPr>
      <w:r>
        <w:rPr>
          <w:b/>
          <w:bCs/>
        </w:rPr>
        <w:t>Amministrazione aggiudicatrice</w:t>
      </w:r>
    </w:p>
    <w:p w:rsidR="009173BD" w:rsidRDefault="009173BD" w:rsidP="00A76D03">
      <w:pPr>
        <w:pStyle w:val="NormaleWeb"/>
        <w:spacing w:before="102" w:beforeAutospacing="0" w:after="0"/>
        <w:jc w:val="both"/>
      </w:pPr>
      <w:r>
        <w:t>Comune di Orciano Pisano - Indirizzo: Piazza del Municipio n. 1 - 56040 – Orciano Pisano</w:t>
      </w:r>
    </w:p>
    <w:p w:rsidR="009173BD" w:rsidRPr="004E2501" w:rsidRDefault="009173BD" w:rsidP="00A76D03">
      <w:pPr>
        <w:pStyle w:val="NormaleWeb"/>
        <w:spacing w:before="102" w:beforeAutospacing="0" w:after="0"/>
        <w:jc w:val="both"/>
        <w:rPr>
          <w:lang w:val="en-US"/>
        </w:rPr>
      </w:pPr>
      <w:r>
        <w:rPr>
          <w:lang w:val="en-US"/>
        </w:rPr>
        <w:t xml:space="preserve">Tel. 050-683018; Fax 050-683033; PEC: </w:t>
      </w:r>
      <w:hyperlink r:id="rId11" w:history="1">
        <w:r w:rsidRPr="004E2501">
          <w:rPr>
            <w:rStyle w:val="Collegamentoipertestuale"/>
            <w:lang w:val="en-US"/>
          </w:rPr>
          <w:t>comune.orciano@postacert.toscana.it</w:t>
        </w:r>
      </w:hyperlink>
    </w:p>
    <w:p w:rsidR="009173BD" w:rsidRDefault="009173BD" w:rsidP="00A76D03">
      <w:pPr>
        <w:pStyle w:val="NormaleWeb"/>
        <w:spacing w:before="102" w:beforeAutospacing="0" w:after="0"/>
        <w:jc w:val="both"/>
      </w:pPr>
      <w:r>
        <w:t>C.F. e P.IVA 00346420508</w:t>
      </w:r>
    </w:p>
    <w:p w:rsidR="009173BD" w:rsidRDefault="009173BD" w:rsidP="00A76D03">
      <w:pPr>
        <w:pStyle w:val="NormaleWeb"/>
        <w:spacing w:before="102" w:beforeAutospacing="0" w:after="0"/>
        <w:jc w:val="both"/>
      </w:pPr>
      <w:r>
        <w:t>sito internet: www.comune.orcianopisano.pi.it</w:t>
      </w:r>
    </w:p>
    <w:p w:rsidR="009173BD" w:rsidRDefault="009173BD" w:rsidP="00A76D03">
      <w:pPr>
        <w:pStyle w:val="NormaleWeb"/>
        <w:spacing w:before="102" w:beforeAutospacing="0" w:after="0"/>
        <w:jc w:val="both"/>
      </w:pPr>
      <w:r>
        <w:t>Responsabile del procedimento</w:t>
      </w:r>
      <w:r>
        <w:rPr>
          <w:b/>
          <w:bCs/>
        </w:rPr>
        <w:t xml:space="preserve">: </w:t>
      </w:r>
      <w:r>
        <w:t xml:space="preserve">Dott. Tiziano </w:t>
      </w:r>
      <w:proofErr w:type="spellStart"/>
      <w:r>
        <w:t>Favilli</w:t>
      </w:r>
      <w:proofErr w:type="spellEnd"/>
      <w:r>
        <w:t xml:space="preserve"> - Comune di Orciano Pisano; Tel. 050-683018 int. 4; Fax 050-683033; e-mail finanziario@comune.orcianopisano.pi.it</w:t>
      </w:r>
    </w:p>
    <w:p w:rsidR="009173BD" w:rsidRDefault="009173BD" w:rsidP="00A76D03">
      <w:pPr>
        <w:pStyle w:val="NormaleWeb"/>
        <w:spacing w:before="102" w:beforeAutospacing="0" w:after="0"/>
        <w:jc w:val="both"/>
      </w:pPr>
      <w:r>
        <w:t>La Provincia di Pisa svolge il ruolo di Centrale di Committenza per il Comune di Orciano.</w:t>
      </w:r>
    </w:p>
    <w:p w:rsidR="009173BD" w:rsidRDefault="009173BD" w:rsidP="00A76D03">
      <w:pPr>
        <w:pStyle w:val="NormaleWeb"/>
        <w:numPr>
          <w:ilvl w:val="0"/>
          <w:numId w:val="26"/>
        </w:numPr>
        <w:spacing w:before="102" w:beforeAutospacing="0" w:after="0"/>
        <w:jc w:val="both"/>
      </w:pPr>
      <w:r>
        <w:rPr>
          <w:b/>
          <w:bCs/>
        </w:rPr>
        <w:t>Oggetto</w:t>
      </w:r>
      <w:r>
        <w:t xml:space="preserve"> </w:t>
      </w:r>
    </w:p>
    <w:p w:rsidR="009173BD" w:rsidRDefault="009173BD" w:rsidP="00A76D03">
      <w:pPr>
        <w:pStyle w:val="NormaleWeb"/>
        <w:spacing w:before="102" w:beforeAutospacing="0" w:after="0"/>
        <w:ind w:right="-28"/>
        <w:jc w:val="both"/>
      </w:pPr>
      <w:r>
        <w:t>L’indagine ha per oggetto l’affidamento della gestione dell’asilo nido comunale (</w:t>
      </w:r>
      <w:proofErr w:type="spellStart"/>
      <w:r>
        <w:t>micronido</w:t>
      </w:r>
      <w:proofErr w:type="spellEnd"/>
      <w:r>
        <w:t xml:space="preserve"> 9 posti), rivolto a bambini di età compresa tra i 12 e 36 mesi.</w:t>
      </w:r>
    </w:p>
    <w:p w:rsidR="009173BD" w:rsidRDefault="009173BD" w:rsidP="00A76D03">
      <w:pPr>
        <w:pStyle w:val="NormaleWeb"/>
        <w:spacing w:after="0"/>
        <w:jc w:val="both"/>
      </w:pPr>
      <w:r>
        <w:lastRenderedPageBreak/>
        <w:t xml:space="preserve">La gestione del servizio comprende: </w:t>
      </w:r>
    </w:p>
    <w:p w:rsidR="009173BD" w:rsidRDefault="009173BD" w:rsidP="00A76D03">
      <w:pPr>
        <w:pStyle w:val="NormaleWeb"/>
        <w:numPr>
          <w:ilvl w:val="0"/>
          <w:numId w:val="27"/>
        </w:numPr>
        <w:spacing w:after="0"/>
        <w:jc w:val="both"/>
      </w:pPr>
      <w:r>
        <w:t xml:space="preserve">Servizi EDUCATIVI; </w:t>
      </w:r>
    </w:p>
    <w:p w:rsidR="009173BD" w:rsidRDefault="009173BD" w:rsidP="00A76D03">
      <w:pPr>
        <w:pStyle w:val="NormaleWeb"/>
        <w:numPr>
          <w:ilvl w:val="0"/>
          <w:numId w:val="27"/>
        </w:numPr>
        <w:spacing w:after="0"/>
        <w:jc w:val="both"/>
      </w:pPr>
      <w:r>
        <w:t xml:space="preserve">Attività AUSILIARIE, ivi inclusa la fornitura di tutti i materiali per la pulizia e per la sanificazione dei locali; </w:t>
      </w:r>
    </w:p>
    <w:p w:rsidR="009173BD" w:rsidRDefault="009173BD" w:rsidP="00A76D03">
      <w:pPr>
        <w:pStyle w:val="NormaleWeb"/>
        <w:numPr>
          <w:ilvl w:val="0"/>
          <w:numId w:val="27"/>
        </w:numPr>
        <w:spacing w:after="0"/>
        <w:jc w:val="both"/>
      </w:pPr>
      <w:r>
        <w:t xml:space="preserve">Servizio di SOMMINISTRAZIONE PASTI; </w:t>
      </w:r>
    </w:p>
    <w:p w:rsidR="009173BD" w:rsidRDefault="009173BD" w:rsidP="00A76D03">
      <w:pPr>
        <w:pStyle w:val="NormaleWeb"/>
        <w:numPr>
          <w:ilvl w:val="0"/>
          <w:numId w:val="27"/>
        </w:numPr>
        <w:spacing w:after="0"/>
        <w:jc w:val="both"/>
      </w:pPr>
      <w:r>
        <w:t xml:space="preserve">Fornitura di PRESIDI IGIENICI- SANITARI (pannolini, salviettine </w:t>
      </w:r>
      <w:proofErr w:type="gramStart"/>
      <w:r>
        <w:t>etc..</w:t>
      </w:r>
      <w:proofErr w:type="gramEnd"/>
      <w:r>
        <w:t xml:space="preserve">); </w:t>
      </w:r>
    </w:p>
    <w:p w:rsidR="009173BD" w:rsidRDefault="009173BD" w:rsidP="00A76D03">
      <w:pPr>
        <w:pStyle w:val="NormaleWeb"/>
        <w:numPr>
          <w:ilvl w:val="0"/>
          <w:numId w:val="27"/>
        </w:numPr>
        <w:spacing w:after="0"/>
        <w:jc w:val="both"/>
      </w:pPr>
      <w:r>
        <w:t xml:space="preserve">SOSTITUZIONE degli ARREDI, GIOCHI E ATTREZZATURE USURATE e/o integrazione ed implementazione degli stessi; </w:t>
      </w:r>
    </w:p>
    <w:p w:rsidR="009173BD" w:rsidRDefault="009173BD" w:rsidP="00A76D03">
      <w:pPr>
        <w:pStyle w:val="NormaleWeb"/>
        <w:numPr>
          <w:ilvl w:val="0"/>
          <w:numId w:val="27"/>
        </w:numPr>
        <w:spacing w:after="0"/>
        <w:jc w:val="both"/>
      </w:pPr>
      <w:r>
        <w:t xml:space="preserve">GESTIONE AMMINISTRATIVA in ordine alle iscrizioni e riscossione delle tariffe mensili da applicare agli utenti. </w:t>
      </w:r>
    </w:p>
    <w:p w:rsidR="009173BD" w:rsidRDefault="009173BD" w:rsidP="00A76D03">
      <w:pPr>
        <w:pStyle w:val="NormaleWeb"/>
        <w:numPr>
          <w:ilvl w:val="0"/>
          <w:numId w:val="27"/>
        </w:numPr>
        <w:spacing w:after="0"/>
        <w:jc w:val="both"/>
      </w:pPr>
      <w:r>
        <w:t xml:space="preserve">MANUTENZIONE ORDINARIA della struttura ove è ubicato l’asilo nido. </w:t>
      </w:r>
    </w:p>
    <w:p w:rsidR="009173BD" w:rsidRDefault="009173BD" w:rsidP="00A76D03">
      <w:pPr>
        <w:pStyle w:val="NormaleWeb"/>
        <w:spacing w:after="0"/>
        <w:ind w:left="720"/>
        <w:jc w:val="both"/>
      </w:pPr>
    </w:p>
    <w:p w:rsidR="009173BD" w:rsidRDefault="009173BD" w:rsidP="00A76D03">
      <w:pPr>
        <w:pStyle w:val="NormaleWeb"/>
        <w:spacing w:after="0"/>
        <w:jc w:val="both"/>
      </w:pPr>
      <w:r>
        <w:t xml:space="preserve">Il servizio dovrà essere svolto utilizzando l’immobile di proprietà dell’Ente sito in via Roma Orciano Pisano, con utenze a carico del Comune (luce, acqua, riscaldamento, utenze telefoniche). </w:t>
      </w:r>
    </w:p>
    <w:p w:rsidR="009173BD" w:rsidRDefault="009173BD" w:rsidP="00A76D03">
      <w:pPr>
        <w:pStyle w:val="NormaleWeb"/>
        <w:spacing w:after="0"/>
        <w:jc w:val="both"/>
      </w:pPr>
      <w:r>
        <w:t xml:space="preserve">Sono a carico dell'aggiudicatario tutti i mezzi e materiali occorrenti per l'espletamento del servizio in oggetto, restando inteso che tutta l'attrezzatura necessaria dovrà essere pienamente conforme alle prescrizioni di Legge vigenti in materia anche con riferimento alla prevenzione infortuni, igiene del lavoro e tutela ambientale. Tali mezzi e materiali sono da considerare in aggiunta alle dotazioni di arredo e strumentali di proprietà comunale presenti nel Centro Didattico di proprietà del </w:t>
      </w:r>
      <w:proofErr w:type="gramStart"/>
      <w:r>
        <w:t>Comune .</w:t>
      </w:r>
      <w:proofErr w:type="gramEnd"/>
      <w:r>
        <w:t xml:space="preserve"> Gli arredi e le attrezzature in dotazione alla sede vengono concessi in comodato d'uso gratuito all'aggiudicatario.</w:t>
      </w:r>
    </w:p>
    <w:p w:rsidR="009173BD" w:rsidRDefault="009173BD" w:rsidP="00A76D03">
      <w:pPr>
        <w:pStyle w:val="NormaleWeb"/>
        <w:spacing w:before="102" w:beforeAutospacing="0" w:after="0"/>
        <w:ind w:right="-28"/>
        <w:jc w:val="both"/>
      </w:pPr>
      <w:r>
        <w:t xml:space="preserve">La categoria del servizio individuata nell’allegato IX del </w:t>
      </w:r>
      <w:proofErr w:type="spellStart"/>
      <w:proofErr w:type="gramStart"/>
      <w:r>
        <w:t>D.Lgs</w:t>
      </w:r>
      <w:proofErr w:type="gramEnd"/>
      <w:r>
        <w:t>.</w:t>
      </w:r>
      <w:proofErr w:type="spellEnd"/>
      <w:r>
        <w:t xml:space="preserve"> 50 del 18/04/2016, è “Servizi forniti da centri diurni per bambini” </w:t>
      </w:r>
      <w:proofErr w:type="gramStart"/>
      <w:r>
        <w:t>CPV :</w:t>
      </w:r>
      <w:proofErr w:type="gramEnd"/>
      <w:r>
        <w:t xml:space="preserve"> 853112110-3.</w:t>
      </w:r>
    </w:p>
    <w:p w:rsidR="009173BD" w:rsidRDefault="009173BD" w:rsidP="00A76D03">
      <w:pPr>
        <w:pStyle w:val="NormaleWeb"/>
        <w:numPr>
          <w:ilvl w:val="0"/>
          <w:numId w:val="28"/>
        </w:numPr>
        <w:spacing w:before="102" w:beforeAutospacing="0" w:after="0"/>
        <w:jc w:val="both"/>
      </w:pPr>
      <w:r>
        <w:rPr>
          <w:b/>
          <w:bCs/>
        </w:rPr>
        <w:t>Importo stimato dell’appalto e criterio di aggiudicazione</w:t>
      </w:r>
    </w:p>
    <w:p w:rsidR="009173BD" w:rsidRDefault="009173BD" w:rsidP="00A76D03">
      <w:pPr>
        <w:pStyle w:val="NormaleWeb"/>
        <w:spacing w:before="102" w:beforeAutospacing="0" w:after="0"/>
        <w:jc w:val="both"/>
      </w:pPr>
      <w:r>
        <w:t xml:space="preserve">Il valore presunto stimato per l’intera durata </w:t>
      </w:r>
      <w:proofErr w:type="gramStart"/>
      <w:r>
        <w:t>della servizio</w:t>
      </w:r>
      <w:proofErr w:type="gramEnd"/>
      <w:r>
        <w:t xml:space="preserve"> è pari ad € 97.200,00 oneri della sicurezza e iva esclusa, ed è riferito alla frequenza presunta di n. 9 bambini. </w:t>
      </w:r>
    </w:p>
    <w:p w:rsidR="009173BD" w:rsidRDefault="009173BD" w:rsidP="00A76D03">
      <w:pPr>
        <w:pStyle w:val="NormaleWeb"/>
        <w:spacing w:before="102" w:beforeAutospacing="0" w:after="0"/>
        <w:jc w:val="both"/>
      </w:pPr>
      <w:r>
        <w:t xml:space="preserve">L’importo complessivo è stimato, in via meramente presuntiva e senza alcun valore impegnativo per l’Amministrazione. In particolare si precisa che, ai fini di una valorizzazione il più possibile omnicomprensiva, si è formulata l’ipotesi teorica di frequenza corrispondente alla piena capienza con opzione per il tempo pieno; non sono pertanto stati presi in considerazione il rischio di domanda, le possibili differenziazioni per fasce orarie di servizio, i tassi di assenza, altre forme di flessibilità, ecc. Tali valutazioni sono rimesse a ciascun partecipante alla procedura. </w:t>
      </w:r>
    </w:p>
    <w:p w:rsidR="009173BD" w:rsidRDefault="009173BD" w:rsidP="00A76D03">
      <w:pPr>
        <w:pStyle w:val="NormaleWeb"/>
        <w:spacing w:before="102" w:beforeAutospacing="0" w:after="0" w:line="252" w:lineRule="auto"/>
        <w:ind w:right="-28"/>
        <w:jc w:val="both"/>
      </w:pPr>
      <w:r>
        <w:t xml:space="preserve">Nessun credito potrà vantare il concessionario ove il numero di iscritti risulti essere inferiore o si registri una qualsiasi variazione dei dati di stima. </w:t>
      </w:r>
    </w:p>
    <w:p w:rsidR="009173BD" w:rsidRDefault="009173BD" w:rsidP="00A76D03">
      <w:pPr>
        <w:pStyle w:val="NormaleWeb"/>
        <w:spacing w:before="102" w:beforeAutospacing="0" w:after="0"/>
        <w:jc w:val="both"/>
      </w:pPr>
      <w:r>
        <w:t>Si precisa che trova applicazione l’art. 106 co. 11 del D.lgs. n. 50/2016, per cui la durata del contratto può essere prorogata per il tempo strettamente necessario alla conclusione delle procedure volte all'individuazione di un nuovo contraente. In tal caso il contraente è tenuto all’esecuzione delle prestazioni previste nel contratto agli stessi prezzi, patti e condizioni o più favorevoli per la stazione concedente.</w:t>
      </w:r>
    </w:p>
    <w:p w:rsidR="009173BD" w:rsidRDefault="009173BD" w:rsidP="00A76D03">
      <w:pPr>
        <w:pStyle w:val="NormaleWeb"/>
        <w:spacing w:before="102" w:beforeAutospacing="0" w:after="0"/>
        <w:jc w:val="both"/>
      </w:pPr>
      <w:r>
        <w:t xml:space="preserve">L’appalto sarà aggiudicato con il criterio dell'offerta economicamente più vantaggiosa, ai sensi dell’art. 95 comma 2 del D. </w:t>
      </w:r>
      <w:proofErr w:type="spellStart"/>
      <w:r>
        <w:t>Lgs</w:t>
      </w:r>
      <w:proofErr w:type="spellEnd"/>
      <w:r>
        <w:t>. 50/2016, in base agli elementi che saranno dettagliati nel disciplinare di gara e nella Lettera di Invito.</w:t>
      </w:r>
    </w:p>
    <w:p w:rsidR="009173BD" w:rsidRDefault="009173BD" w:rsidP="00A76D03">
      <w:pPr>
        <w:pStyle w:val="NormaleWeb"/>
        <w:spacing w:before="102" w:beforeAutospacing="0" w:after="0"/>
        <w:jc w:val="both"/>
      </w:pPr>
    </w:p>
    <w:p w:rsidR="009173BD" w:rsidRDefault="009173BD" w:rsidP="00A76D03">
      <w:pPr>
        <w:pStyle w:val="NormaleWeb"/>
        <w:numPr>
          <w:ilvl w:val="0"/>
          <w:numId w:val="29"/>
        </w:numPr>
        <w:spacing w:before="102" w:beforeAutospacing="0" w:after="0"/>
        <w:jc w:val="both"/>
      </w:pPr>
      <w:r>
        <w:rPr>
          <w:b/>
          <w:bCs/>
        </w:rPr>
        <w:t>Corrispettivo del servizio</w:t>
      </w:r>
    </w:p>
    <w:p w:rsidR="009173BD" w:rsidRDefault="009173BD" w:rsidP="00A76D03">
      <w:pPr>
        <w:pStyle w:val="NormaleWeb"/>
        <w:spacing w:after="0"/>
        <w:jc w:val="both"/>
      </w:pPr>
    </w:p>
    <w:p w:rsidR="009173BD" w:rsidRDefault="009173BD" w:rsidP="00A76D03">
      <w:pPr>
        <w:pStyle w:val="NormaleWeb"/>
        <w:spacing w:after="0"/>
        <w:jc w:val="both"/>
      </w:pPr>
      <w:r>
        <w:t xml:space="preserve">Il contratto è finanziato mediante: </w:t>
      </w:r>
    </w:p>
    <w:p w:rsidR="009173BD" w:rsidRDefault="009173BD" w:rsidP="00A76D03">
      <w:pPr>
        <w:pStyle w:val="NormaleWeb"/>
        <w:spacing w:after="0"/>
        <w:jc w:val="both"/>
      </w:pPr>
      <w:r>
        <w:t xml:space="preserve">a) riscossione diretta del concessionario della retta di frequenza dall’utenza, sulla base del ribasso offerto in sede di gara; </w:t>
      </w:r>
    </w:p>
    <w:p w:rsidR="009173BD" w:rsidRDefault="009173BD" w:rsidP="00A76D03">
      <w:pPr>
        <w:pStyle w:val="NormaleWeb"/>
        <w:spacing w:after="0"/>
        <w:jc w:val="both"/>
      </w:pPr>
      <w:r>
        <w:t xml:space="preserve">b) mediante mezzi propri del bilancio comunale per un importo complessivo di € 51.360,00 interamente destinato alla copertura del costo orario degli educatori che svolgeranno </w:t>
      </w:r>
      <w:proofErr w:type="gramStart"/>
      <w:r>
        <w:t>il servizi</w:t>
      </w:r>
      <w:proofErr w:type="gramEnd"/>
      <w:r>
        <w:t xml:space="preserve"> educativo alla prima infanzia. </w:t>
      </w:r>
      <w:r>
        <w:rPr>
          <w:sz w:val="22"/>
          <w:szCs w:val="22"/>
        </w:rPr>
        <w:t>Il concessionario ha l’obbligo di impiegare detti contributi per l’abbattimento delle rette per le famiglie di residenti e/o per servizi di eccellenza concordati con l’amministrazione concedente.</w:t>
      </w:r>
    </w:p>
    <w:p w:rsidR="009173BD" w:rsidRDefault="009173BD" w:rsidP="00A76D03">
      <w:pPr>
        <w:pStyle w:val="NormaleWeb"/>
        <w:numPr>
          <w:ilvl w:val="0"/>
          <w:numId w:val="30"/>
        </w:numPr>
        <w:spacing w:before="102" w:beforeAutospacing="0" w:after="0"/>
        <w:jc w:val="both"/>
      </w:pPr>
      <w:r>
        <w:rPr>
          <w:b/>
          <w:bCs/>
        </w:rPr>
        <w:t>Soggetti ammessi</w:t>
      </w:r>
    </w:p>
    <w:p w:rsidR="009173BD" w:rsidRDefault="009173BD" w:rsidP="00A76D03">
      <w:pPr>
        <w:pStyle w:val="NormaleWeb"/>
        <w:spacing w:before="102" w:beforeAutospacing="0" w:after="0" w:line="252" w:lineRule="auto"/>
        <w:ind w:right="-28"/>
        <w:jc w:val="both"/>
      </w:pPr>
      <w:r>
        <w:t xml:space="preserve">Sono ammessi a presentare manifestazione di interesse i soggetti di cui all’art. 45 del </w:t>
      </w:r>
      <w:proofErr w:type="spellStart"/>
      <w:proofErr w:type="gramStart"/>
      <w:r>
        <w:t>D.Lgs</w:t>
      </w:r>
      <w:proofErr w:type="gramEnd"/>
      <w:r>
        <w:t>.</w:t>
      </w:r>
      <w:proofErr w:type="spellEnd"/>
      <w:r>
        <w:t xml:space="preserve"> 50/2016 e </w:t>
      </w:r>
      <w:proofErr w:type="spellStart"/>
      <w:proofErr w:type="gramStart"/>
      <w:r>
        <w:t>s.m.i.</w:t>
      </w:r>
      <w:proofErr w:type="spellEnd"/>
      <w:r>
        <w:t>.</w:t>
      </w:r>
      <w:proofErr w:type="gramEnd"/>
      <w:r>
        <w:t xml:space="preserve"> È fatto divieto, pena l’esclusione, agli operatori economici di presentare manifestazione di interesse in più di una associazione temporanea o consorzio ed in forma individuale qualora partecipino ad una associazione temporanea di imprese o consorzio che presenta istanza.</w:t>
      </w:r>
    </w:p>
    <w:p w:rsidR="009173BD" w:rsidRDefault="009173BD" w:rsidP="00A76D03">
      <w:pPr>
        <w:pStyle w:val="NormaleWeb"/>
        <w:spacing w:before="102" w:beforeAutospacing="0" w:after="0" w:line="252" w:lineRule="auto"/>
        <w:ind w:right="-28"/>
        <w:jc w:val="both"/>
      </w:pPr>
      <w:r>
        <w:rPr>
          <w:b/>
          <w:bCs/>
        </w:rPr>
        <w:t>Requisiti di partecipazione: a pena di esclusione:</w:t>
      </w:r>
      <w:r>
        <w:t xml:space="preserve"> I soggetti interessati dovranno possedere i seguenti requisiti (dimostrabili mediante autocertificazione ai sensi del D.P.R. 445/2000</w:t>
      </w:r>
    </w:p>
    <w:p w:rsidR="009173BD" w:rsidRDefault="009173BD" w:rsidP="00A76D03">
      <w:pPr>
        <w:pStyle w:val="NormaleWeb"/>
        <w:spacing w:before="102" w:beforeAutospacing="0" w:after="0" w:line="252" w:lineRule="auto"/>
        <w:ind w:right="-28"/>
        <w:jc w:val="both"/>
      </w:pPr>
      <w:r>
        <w:rPr>
          <w:b/>
          <w:bCs/>
        </w:rPr>
        <w:t>Requisiti di ordine generale</w:t>
      </w:r>
      <w:r>
        <w:t xml:space="preserve">: possesso dei requisiti di carattere generale di cui all’art. 80 (Motivi di esclusione) di cui al </w:t>
      </w:r>
      <w:proofErr w:type="spellStart"/>
      <w:r>
        <w:t>D.lgs</w:t>
      </w:r>
      <w:proofErr w:type="spellEnd"/>
      <w:r>
        <w:t xml:space="preserve"> 50/2016. </w:t>
      </w:r>
    </w:p>
    <w:p w:rsidR="009173BD" w:rsidRDefault="009173BD" w:rsidP="00A76D03">
      <w:pPr>
        <w:pStyle w:val="NormaleWeb"/>
        <w:spacing w:before="102" w:beforeAutospacing="0" w:after="0" w:line="252" w:lineRule="auto"/>
        <w:ind w:right="-28"/>
        <w:jc w:val="both"/>
      </w:pPr>
      <w:r>
        <w:rPr>
          <w:b/>
          <w:bCs/>
        </w:rPr>
        <w:t>Requisiti di idoneità professionale</w:t>
      </w:r>
      <w:r>
        <w:t xml:space="preserve"> ex art. 83 c.1 del </w:t>
      </w:r>
      <w:proofErr w:type="spellStart"/>
      <w:r>
        <w:t>Dlgs</w:t>
      </w:r>
      <w:proofErr w:type="spellEnd"/>
      <w:r>
        <w:t xml:space="preserve"> 50/2016</w:t>
      </w:r>
    </w:p>
    <w:p w:rsidR="009173BD" w:rsidRDefault="009173BD" w:rsidP="00A76D03">
      <w:pPr>
        <w:pStyle w:val="NormaleWeb"/>
        <w:spacing w:before="102" w:beforeAutospacing="0" w:after="0" w:line="252" w:lineRule="auto"/>
        <w:ind w:right="-28"/>
        <w:jc w:val="both"/>
      </w:pPr>
      <w:r>
        <w:t>- Iscrizione alla C.C.I.A.A. ovvero l’iscrizione nell’albo delle imprese artigiane, per attività inerenti l’oggetto dell’appalto;</w:t>
      </w:r>
    </w:p>
    <w:p w:rsidR="009173BD" w:rsidRDefault="009173BD" w:rsidP="00A76D03">
      <w:pPr>
        <w:pStyle w:val="NormaleWeb"/>
        <w:numPr>
          <w:ilvl w:val="0"/>
          <w:numId w:val="31"/>
        </w:numPr>
        <w:spacing w:before="102" w:beforeAutospacing="0" w:after="0" w:line="252" w:lineRule="auto"/>
        <w:ind w:right="-28"/>
        <w:jc w:val="both"/>
      </w:pPr>
      <w:r>
        <w:t>essere in regola con il versamento dei contributi previdenziali.</w:t>
      </w:r>
    </w:p>
    <w:p w:rsidR="009173BD" w:rsidRDefault="009173BD" w:rsidP="00A76D03">
      <w:pPr>
        <w:pStyle w:val="NormaleWeb"/>
        <w:numPr>
          <w:ilvl w:val="0"/>
          <w:numId w:val="31"/>
        </w:numPr>
        <w:shd w:val="clear" w:color="auto" w:fill="FFFFFF"/>
        <w:spacing w:before="102" w:beforeAutospacing="0" w:after="0" w:line="252" w:lineRule="auto"/>
        <w:ind w:right="-28"/>
        <w:jc w:val="both"/>
      </w:pPr>
      <w:r>
        <w:t>In caso di cooperative o consorzi è richiesta l'iscrizione all'Albo delle Cooperative istituito con D.M. 23.6.2004. Per le cooperative sociali è richiesta l'iscrizione nell'apposito albo regionale.</w:t>
      </w:r>
    </w:p>
    <w:p w:rsidR="009173BD" w:rsidRDefault="009173BD" w:rsidP="00A76D03">
      <w:pPr>
        <w:pStyle w:val="NormaleWeb"/>
        <w:spacing w:before="102" w:beforeAutospacing="0" w:after="0" w:line="252" w:lineRule="auto"/>
        <w:ind w:right="-28"/>
        <w:jc w:val="both"/>
      </w:pPr>
      <w:r>
        <w:t>Il requisito di partecipazione di idoneità professionale dovrà essere posseduto da ciascuna delle imprese facenti parte di un eventuale raggruppamento.</w:t>
      </w:r>
    </w:p>
    <w:p w:rsidR="009173BD" w:rsidRDefault="009173BD" w:rsidP="00A76D03">
      <w:pPr>
        <w:pStyle w:val="NormaleWeb"/>
        <w:spacing w:before="102" w:beforeAutospacing="0" w:after="0" w:line="252" w:lineRule="auto"/>
        <w:ind w:right="-28"/>
        <w:jc w:val="both"/>
      </w:pPr>
      <w:r>
        <w:rPr>
          <w:b/>
          <w:bCs/>
        </w:rPr>
        <w:t xml:space="preserve">Requisiti di capacità economico-finanziaria </w:t>
      </w:r>
      <w:r>
        <w:t xml:space="preserve">ex art. 83 c.1 del </w:t>
      </w:r>
      <w:proofErr w:type="spellStart"/>
      <w:r>
        <w:t>Dlgs</w:t>
      </w:r>
      <w:proofErr w:type="spellEnd"/>
      <w:r>
        <w:t xml:space="preserve"> 50/2016</w:t>
      </w:r>
    </w:p>
    <w:p w:rsidR="009173BD" w:rsidRDefault="009173BD" w:rsidP="00A76D03">
      <w:pPr>
        <w:pStyle w:val="NormaleWeb"/>
        <w:spacing w:before="102" w:beforeAutospacing="0" w:after="0" w:line="252" w:lineRule="auto"/>
        <w:ind w:right="-28"/>
        <w:jc w:val="both"/>
      </w:pPr>
      <w:r>
        <w:rPr>
          <w:b/>
          <w:bCs/>
        </w:rPr>
        <w:t xml:space="preserve">- avere realizzato negli esercizi </w:t>
      </w:r>
      <w:r>
        <w:t>2015-2016-2017 un fatturato minimo annuo complessivo, di € 40.000,00 per servizi analoghi a quelli del presente avviso a favore di pubbliche amministrazioni;</w:t>
      </w:r>
    </w:p>
    <w:p w:rsidR="009173BD" w:rsidRDefault="009173BD" w:rsidP="00A76D03">
      <w:pPr>
        <w:pStyle w:val="NormaleWeb"/>
        <w:spacing w:before="102" w:beforeAutospacing="0" w:after="0" w:line="252" w:lineRule="auto"/>
        <w:ind w:right="-28"/>
        <w:jc w:val="both"/>
      </w:pPr>
      <w:r>
        <w:t xml:space="preserve">- bilanci degli ultimi tre anni (2015-2016-2017) chiusi in </w:t>
      </w:r>
      <w:proofErr w:type="gramStart"/>
      <w:r>
        <w:t>attivo ;</w:t>
      </w:r>
      <w:proofErr w:type="gramEnd"/>
    </w:p>
    <w:p w:rsidR="009173BD" w:rsidRDefault="009173BD" w:rsidP="00A76D03">
      <w:pPr>
        <w:pStyle w:val="NormaleWeb"/>
        <w:spacing w:before="102" w:beforeAutospacing="0" w:after="0" w:line="252" w:lineRule="auto"/>
        <w:ind w:right="-28"/>
        <w:jc w:val="both"/>
      </w:pPr>
      <w:r>
        <w:t>- adeguata copertura assicurativa contro rischi professionali;</w:t>
      </w:r>
    </w:p>
    <w:p w:rsidR="009173BD" w:rsidRDefault="009173BD" w:rsidP="00A76D03">
      <w:pPr>
        <w:pStyle w:val="NormaleWeb"/>
        <w:spacing w:before="102" w:beforeAutospacing="0" w:after="0" w:line="252" w:lineRule="auto"/>
        <w:ind w:right="-28"/>
        <w:jc w:val="both"/>
      </w:pPr>
      <w:r>
        <w:rPr>
          <w:b/>
          <w:bCs/>
        </w:rPr>
        <w:t xml:space="preserve">Requisiti di capacità tecnica-professionale </w:t>
      </w:r>
      <w:r>
        <w:t xml:space="preserve">ex art. 83 c.1 del </w:t>
      </w:r>
      <w:proofErr w:type="spellStart"/>
      <w:r>
        <w:t>Dlgs</w:t>
      </w:r>
      <w:proofErr w:type="spellEnd"/>
      <w:r>
        <w:t xml:space="preserve"> 50/2016</w:t>
      </w:r>
    </w:p>
    <w:p w:rsidR="009173BD" w:rsidRDefault="009173BD" w:rsidP="00A76D03">
      <w:pPr>
        <w:pStyle w:val="NormaleWeb"/>
        <w:spacing w:before="102" w:beforeAutospacing="0" w:after="0" w:line="252" w:lineRule="auto"/>
        <w:ind w:right="-28"/>
        <w:jc w:val="both"/>
      </w:pPr>
      <w:r>
        <w:t xml:space="preserve">aver svolto servizi di “gestione asili nido” pubblici o privati con almeno 9 bambini di media per ciascun anno, relativamente agli anni 2015 -2016-2017; </w:t>
      </w:r>
    </w:p>
    <w:p w:rsidR="009173BD" w:rsidRDefault="009173BD" w:rsidP="00A76D03">
      <w:pPr>
        <w:pStyle w:val="NormaleWeb"/>
        <w:spacing w:before="102" w:beforeAutospacing="0" w:after="0" w:line="252" w:lineRule="auto"/>
        <w:ind w:right="-28"/>
        <w:jc w:val="both"/>
      </w:pPr>
      <w:r>
        <w:t xml:space="preserve">- disporre di personale dipendente o associato, con qualificata esperienza nel settore dei servizi oggetto del presente avviso, in numero necessario per il funzionamento del servizio. </w:t>
      </w:r>
    </w:p>
    <w:p w:rsidR="009173BD" w:rsidRDefault="009173BD" w:rsidP="00A76D03">
      <w:pPr>
        <w:pStyle w:val="NormaleWeb"/>
        <w:spacing w:before="102" w:beforeAutospacing="0" w:after="0" w:line="252" w:lineRule="auto"/>
        <w:ind w:right="-28"/>
        <w:jc w:val="both"/>
      </w:pPr>
      <w:r>
        <w:t>I soggetti interessati dovranno presentare, a pena di esclusione, le autocertificazioni dei requisiti sopraindicati, ai sensi del DPR 445/2000, possibilmente utilizzando i modelli predisposti e messi a disposizione.</w:t>
      </w:r>
    </w:p>
    <w:p w:rsidR="009173BD" w:rsidRDefault="009173BD" w:rsidP="00A76D03">
      <w:pPr>
        <w:pStyle w:val="NormaleWeb"/>
        <w:spacing w:before="102" w:beforeAutospacing="0" w:after="0"/>
        <w:ind w:right="-28"/>
        <w:jc w:val="both"/>
      </w:pPr>
      <w:r>
        <w:rPr>
          <w:b/>
          <w:bCs/>
        </w:rPr>
        <w:lastRenderedPageBreak/>
        <w:t>In caso di partecipazione in forma associata</w:t>
      </w:r>
      <w:r>
        <w:t xml:space="preserve">: In caso di Raggruppamento Temporaneo di imprese o Consorzio ordinario – art. 45 comma 2 lett. d) e lett. e) del </w:t>
      </w:r>
      <w:proofErr w:type="spellStart"/>
      <w:r>
        <w:t>D.lgs</w:t>
      </w:r>
      <w:proofErr w:type="spellEnd"/>
      <w:r>
        <w:t xml:space="preserve"> 50/2016 i requisiti di carattere generale e idoneità professionale, devono essere posseduti da ciascun componente il Raggruppamento o Consorzio; I Requisiti di capacità economico-finanziaria devono essere posseduti dal Raggruppamento o Consorzio, fermo restando che l’impresa mandataria deve possedere la misura maggioritaria del requisito.</w:t>
      </w:r>
    </w:p>
    <w:p w:rsidR="009173BD" w:rsidRDefault="009173BD" w:rsidP="00A76D03">
      <w:pPr>
        <w:pStyle w:val="NormaleWeb"/>
        <w:spacing w:before="102" w:beforeAutospacing="0" w:after="0"/>
        <w:ind w:right="-28"/>
        <w:jc w:val="both"/>
      </w:pPr>
      <w:r>
        <w:t>In caso di Consorzi di cui all’art. 45 comma 2 lett. b) e c) del medesimo decreto, i requisiti devono essere posseduti dal consorzio stesso, se esegue in proprio, oppure i consorzi dovranno indicare il nominativo dei consorziati per i quali il consorzio concorre, i quali, oltre al consorzio, dovranno essere in possesso dei requisiti di cui sopra.</w:t>
      </w:r>
    </w:p>
    <w:p w:rsidR="009173BD" w:rsidRDefault="009173BD" w:rsidP="00A76D03">
      <w:pPr>
        <w:pStyle w:val="NormaleWeb"/>
        <w:spacing w:before="102" w:beforeAutospacing="0" w:after="0"/>
        <w:jc w:val="both"/>
      </w:pPr>
      <w:r>
        <w:t>Si comunica fin d'ora che la procedura di gara verrà svolta sulla piattaforma START-RTRT, all'indirizzo https://start.toscana.it/.</w:t>
      </w:r>
    </w:p>
    <w:p w:rsidR="009173BD" w:rsidRDefault="009173BD" w:rsidP="00A76D03">
      <w:pPr>
        <w:pStyle w:val="NormaleWeb"/>
        <w:spacing w:before="102" w:beforeAutospacing="0" w:after="0"/>
        <w:jc w:val="both"/>
      </w:pPr>
      <w:r>
        <w:t>Le ditte interessate a partecipare alla procedura dovranno quindi essere iscritte su START-RTRT.</w:t>
      </w:r>
    </w:p>
    <w:p w:rsidR="009173BD" w:rsidRDefault="009173BD" w:rsidP="00A76D03">
      <w:pPr>
        <w:pStyle w:val="NormaleWeb"/>
        <w:spacing w:before="102" w:beforeAutospacing="0" w:after="0"/>
        <w:jc w:val="both"/>
      </w:pPr>
      <w:proofErr w:type="gramStart"/>
      <w:r>
        <w:t>E’</w:t>
      </w:r>
      <w:proofErr w:type="gramEnd"/>
      <w:r>
        <w:t xml:space="preserve"> ammesso l’avvalimento nei limiti e con le modalità di cui all’art. 89 del D. </w:t>
      </w:r>
      <w:proofErr w:type="spellStart"/>
      <w:r>
        <w:t>Lgs</w:t>
      </w:r>
      <w:proofErr w:type="spellEnd"/>
      <w:r>
        <w:t xml:space="preserve">. 50/2016. </w:t>
      </w:r>
    </w:p>
    <w:p w:rsidR="009173BD" w:rsidRDefault="009173BD" w:rsidP="00A76D03">
      <w:pPr>
        <w:pStyle w:val="NormaleWeb"/>
        <w:spacing w:before="102" w:beforeAutospacing="0" w:after="0"/>
        <w:jc w:val="both"/>
      </w:pPr>
      <w:proofErr w:type="gramStart"/>
      <w:r>
        <w:t>E'</w:t>
      </w:r>
      <w:proofErr w:type="gramEnd"/>
      <w:r>
        <w:t xml:space="preserve"> fatto divieto di chiedere l’invito contemporaneamente sia in forma individuale che in forma di componente di un raggruppamento o consorzio, ovvero come componente di più di un raggruppamento temporaneo o più di un consorzio, ovvero come componente sia di un raggruppamento temporaneo che di un consorzio.</w:t>
      </w:r>
    </w:p>
    <w:p w:rsidR="009173BD" w:rsidRDefault="009173BD" w:rsidP="00A76D03">
      <w:pPr>
        <w:pStyle w:val="NormaleWeb"/>
        <w:spacing w:before="102" w:beforeAutospacing="0" w:after="0"/>
        <w:jc w:val="both"/>
      </w:pPr>
      <w:r>
        <w:t>Il Capitolato e gli altri elaborati, sono consultabili sulla piattaforma START all’indirizzo: https://start.toscana.it</w:t>
      </w:r>
    </w:p>
    <w:p w:rsidR="009173BD" w:rsidRDefault="009173BD" w:rsidP="00A76D03">
      <w:pPr>
        <w:pStyle w:val="NormaleWeb"/>
        <w:spacing w:before="102" w:beforeAutospacing="0" w:after="0"/>
        <w:jc w:val="both"/>
      </w:pPr>
      <w:r>
        <w:t>Per quanto riguarda l’avvalimento e la partecipazione in RTI si rimanda alle Regole del Sistema di E-</w:t>
      </w:r>
      <w:proofErr w:type="spellStart"/>
      <w:r>
        <w:t>Procurement</w:t>
      </w:r>
      <w:proofErr w:type="spellEnd"/>
      <w:r>
        <w:t>.</w:t>
      </w:r>
    </w:p>
    <w:p w:rsidR="009173BD" w:rsidRDefault="009173BD" w:rsidP="00A76D03">
      <w:pPr>
        <w:pStyle w:val="NormaleWeb"/>
        <w:spacing w:before="102" w:beforeAutospacing="0" w:after="0"/>
        <w:jc w:val="both"/>
      </w:pPr>
      <w:r>
        <w:t xml:space="preserve">Si precisa che trova applicazione l’art. 51 del D.lgs. n. 81/2015, volto a promuovere la stabilità occupazione del personale impiegato, prevedendo l’applicazione da parte dell’aggiudicatario, dei contratti collettivi di settore. </w:t>
      </w:r>
    </w:p>
    <w:p w:rsidR="009173BD" w:rsidRDefault="009173BD" w:rsidP="00A76D03">
      <w:pPr>
        <w:pStyle w:val="NormaleWeb"/>
        <w:numPr>
          <w:ilvl w:val="0"/>
          <w:numId w:val="32"/>
        </w:numPr>
        <w:spacing w:before="102" w:beforeAutospacing="0" w:after="0"/>
        <w:jc w:val="both"/>
      </w:pPr>
      <w:r>
        <w:rPr>
          <w:b/>
          <w:bCs/>
        </w:rPr>
        <w:t>Domanda di partecipazione alla manifestazione di interesse</w:t>
      </w:r>
    </w:p>
    <w:p w:rsidR="009173BD" w:rsidRDefault="009173BD" w:rsidP="00A76D03">
      <w:pPr>
        <w:pStyle w:val="NormaleWeb"/>
        <w:spacing w:before="102" w:beforeAutospacing="0" w:after="0"/>
        <w:jc w:val="both"/>
      </w:pPr>
      <w:r>
        <w:t xml:space="preserve">MODALITÀ E TERMINE PER LA PRESENTAZIONE DELLA MANIFESTAZIONE DI INTERESSE </w:t>
      </w:r>
    </w:p>
    <w:p w:rsidR="009173BD" w:rsidRDefault="009173BD" w:rsidP="00A76D03">
      <w:pPr>
        <w:pStyle w:val="NormaleWeb"/>
        <w:spacing w:before="102" w:beforeAutospacing="0" w:after="0"/>
        <w:jc w:val="both"/>
      </w:pPr>
      <w:r>
        <w:t xml:space="preserve">Le manifestazioni di interesse da parte dell'operatore economico, pena la non ammissione della richiesta, devono esclusivamente pervenire in modalità telematica, attraverso il Sistema Telematico Acquisti Regionale della Toscana (START), utilizzando le apposite funzionalità rese disponibili all'indirizzo: https://start.toscana.it, entro il termine perentorio di: </w:t>
      </w:r>
    </w:p>
    <w:p w:rsidR="009173BD" w:rsidRDefault="004E2501" w:rsidP="00A76D03">
      <w:pPr>
        <w:pStyle w:val="NormaleWeb"/>
        <w:spacing w:before="102" w:beforeAutospacing="0" w:after="0"/>
        <w:jc w:val="both"/>
      </w:pPr>
      <w:r w:rsidRPr="004E2501">
        <w:rPr>
          <w:b/>
        </w:rPr>
        <w:t>Giorno: 08</w:t>
      </w:r>
      <w:r w:rsidR="009173BD" w:rsidRPr="004E2501">
        <w:rPr>
          <w:b/>
        </w:rPr>
        <w:t>/</w:t>
      </w:r>
      <w:r w:rsidRPr="004E2501">
        <w:rPr>
          <w:b/>
        </w:rPr>
        <w:t>1</w:t>
      </w:r>
      <w:r w:rsidR="009173BD" w:rsidRPr="004E2501">
        <w:rPr>
          <w:b/>
        </w:rPr>
        <w:t>0/2018 Ore: 12,</w:t>
      </w:r>
      <w:r w:rsidR="009173BD" w:rsidRPr="00D82E82">
        <w:rPr>
          <w:b/>
        </w:rPr>
        <w:t xml:space="preserve">00 </w:t>
      </w:r>
    </w:p>
    <w:p w:rsidR="009173BD" w:rsidRDefault="009173BD" w:rsidP="00A76D03">
      <w:pPr>
        <w:pStyle w:val="NormaleWeb"/>
        <w:spacing w:before="102" w:beforeAutospacing="0" w:after="0"/>
        <w:jc w:val="both"/>
      </w:pPr>
      <w:r>
        <w:t>Le manifestazioni pervenute oltre la data e ora di cui sopra non saranno prese in considerazione per le ulteriori fasi dell’invito. Per poter manifestare l'interesse a partecipare i soggetti interessati dovranno inviare i documenti di cui ai successivi punti:</w:t>
      </w:r>
    </w:p>
    <w:p w:rsidR="009173BD" w:rsidRDefault="009173BD" w:rsidP="00A76D03">
      <w:pPr>
        <w:pStyle w:val="NormaleWeb"/>
        <w:spacing w:before="102" w:beforeAutospacing="0" w:after="0"/>
        <w:jc w:val="both"/>
      </w:pPr>
      <w:r>
        <w:t>1. Istanza di partecipazione</w:t>
      </w:r>
      <w:proofErr w:type="gramStart"/>
      <w:r>
        <w:t>, ,</w:t>
      </w:r>
      <w:proofErr w:type="gramEnd"/>
      <w:r>
        <w:t xml:space="preserve"> resa preferibilmente utilizzando </w:t>
      </w:r>
      <w:r>
        <w:rPr>
          <w:b/>
          <w:bCs/>
          <w:u w:val="single"/>
        </w:rPr>
        <w:t>l’Allegato A</w:t>
      </w:r>
      <w:r>
        <w:t>, ai sensi e per gli effetti degli artt. 46, 47, 75 e 76 del D.P.R. n. 445/2000;</w:t>
      </w:r>
    </w:p>
    <w:p w:rsidR="009173BD" w:rsidRDefault="009173BD" w:rsidP="00A76D03">
      <w:pPr>
        <w:pStyle w:val="NormaleWeb"/>
        <w:spacing w:before="102" w:beforeAutospacing="0" w:after="0"/>
        <w:jc w:val="both"/>
      </w:pPr>
      <w:r>
        <w:t>L'istanza, a pena di esclusione, deve essere sottoscritta:</w:t>
      </w:r>
    </w:p>
    <w:p w:rsidR="009173BD" w:rsidRDefault="009173BD" w:rsidP="00A76D03">
      <w:pPr>
        <w:pStyle w:val="NormaleWeb"/>
        <w:spacing w:before="102" w:beforeAutospacing="0" w:after="0"/>
        <w:jc w:val="both"/>
      </w:pPr>
      <w:r>
        <w:t>a) in caso di partecipazione in forma singola, dal legale rappresentante del concorrente;</w:t>
      </w:r>
    </w:p>
    <w:p w:rsidR="009173BD" w:rsidRDefault="009173BD" w:rsidP="00A76D03">
      <w:pPr>
        <w:pStyle w:val="NormaleWeb"/>
        <w:spacing w:before="102" w:beforeAutospacing="0" w:after="0"/>
        <w:jc w:val="both"/>
      </w:pPr>
      <w:r>
        <w:t>b) in caso di raggruppamento temporaneo, consorzio ordinario, GEIE, già costituito o da costituire, dai legali rappresentanti di ciascuna impresa raggruppata, consorziata o aggregata che partecipa alla gara;</w:t>
      </w:r>
    </w:p>
    <w:p w:rsidR="009173BD" w:rsidRDefault="009173BD" w:rsidP="00A76D03">
      <w:pPr>
        <w:pStyle w:val="NormaleWeb"/>
        <w:spacing w:before="102" w:beforeAutospacing="0" w:after="0"/>
        <w:jc w:val="both"/>
      </w:pPr>
      <w:r>
        <w:lastRenderedPageBreak/>
        <w:t>c) in caso di consorzi fra società cooperative di produzione e lavoro, consorzi tra imprese artigiane o consorzi stabili, dal legale rappresentante del consorzio e dai legali rappresentanti di tutti gli operatori indicati quali esecutori del servizio.</w:t>
      </w:r>
    </w:p>
    <w:p w:rsidR="009173BD" w:rsidRDefault="009173BD" w:rsidP="00A76D03">
      <w:pPr>
        <w:pStyle w:val="NormaleWeb"/>
        <w:spacing w:before="102" w:beforeAutospacing="0" w:after="0"/>
        <w:jc w:val="both"/>
      </w:pPr>
      <w:r>
        <w:t>La sottoscrizione dovrà essere autenticata ai sensi di legge ovvero, in alternativa, dovrà essere allegata fotocopia semplice di documento di identità del sottoscrittore ai sensi del D.P.R. n. 445/2000.</w:t>
      </w:r>
    </w:p>
    <w:p w:rsidR="009173BD" w:rsidRDefault="009173BD" w:rsidP="00A76D03">
      <w:pPr>
        <w:pStyle w:val="NormaleWeb"/>
        <w:spacing w:before="102" w:beforeAutospacing="0" w:after="0"/>
        <w:jc w:val="both"/>
      </w:pPr>
      <w:r>
        <w:t>Qualora l'istanza fosse sottoscritta da un procuratore deve essere allegata, a pena di esclusione, la relativa procura notarile (generale o speciale) in originale o copia conforme.</w:t>
      </w:r>
    </w:p>
    <w:p w:rsidR="009173BD" w:rsidRDefault="009173BD" w:rsidP="00A76D03">
      <w:pPr>
        <w:pStyle w:val="NormaleWeb"/>
        <w:spacing w:before="102" w:beforeAutospacing="0" w:after="0"/>
        <w:ind w:left="363"/>
        <w:jc w:val="both"/>
      </w:pPr>
      <w:r>
        <w:t>2. copia fotostatica non autenticata di un documento d'identità in corso di validità del sottoscrittore;</w:t>
      </w:r>
    </w:p>
    <w:p w:rsidR="009173BD" w:rsidRDefault="009173BD" w:rsidP="00A76D03">
      <w:pPr>
        <w:pStyle w:val="NormaleWeb"/>
        <w:spacing w:before="102" w:beforeAutospacing="0" w:after="0"/>
        <w:ind w:left="363"/>
        <w:jc w:val="both"/>
      </w:pPr>
      <w:r>
        <w:t>3. DGUE e dichiarazione sostitutiva e integrativa;</w:t>
      </w:r>
    </w:p>
    <w:p w:rsidR="009173BD" w:rsidRDefault="009173BD" w:rsidP="00A76D03">
      <w:pPr>
        <w:pStyle w:val="NormaleWeb"/>
        <w:spacing w:before="119" w:beforeAutospacing="0" w:after="0"/>
        <w:jc w:val="both"/>
      </w:pPr>
      <w:r>
        <w:t xml:space="preserve">Ai sensi dell'art. 83 comma 9 del D. </w:t>
      </w:r>
      <w:proofErr w:type="spellStart"/>
      <w:r>
        <w:t>Lgs</w:t>
      </w:r>
      <w:proofErr w:type="spellEnd"/>
      <w:r>
        <w:t>. 50/2016 le carenze di qualsiasi elemento formale della domanda possono essere sanate attraverso la procedura di soccorso istruttorio. In tal caso, la stazione appaltante assegna al concorrente un termine, non superiore a dieci giorni, perché siano rese, integrate o regolarizzate le dichiarazioni necessarie, indicandone il contenuto e i soggetti che le devono rendere. Nei casi di irregolarità formali, ovvero di mancanza o incompletezza di dichiarazioni non essenziali, la stazione appaltante ne richiede comunque la regolarizzazione con la procedura di cui al periodo precedente.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9173BD" w:rsidRDefault="009173BD" w:rsidP="00A76D03">
      <w:pPr>
        <w:pStyle w:val="NormaleWeb"/>
        <w:numPr>
          <w:ilvl w:val="0"/>
          <w:numId w:val="33"/>
        </w:numPr>
        <w:spacing w:before="102" w:beforeAutospacing="0" w:after="0"/>
        <w:jc w:val="both"/>
      </w:pPr>
      <w:r>
        <w:rPr>
          <w:b/>
          <w:bCs/>
        </w:rPr>
        <w:t>Elenco imprese da invitare</w:t>
      </w:r>
    </w:p>
    <w:p w:rsidR="009173BD" w:rsidRDefault="009173BD" w:rsidP="00A76D03">
      <w:pPr>
        <w:pStyle w:val="NormaleWeb"/>
        <w:spacing w:before="102" w:beforeAutospacing="0" w:after="0"/>
        <w:jc w:val="both"/>
      </w:pPr>
      <w:r>
        <w:t>L'elenco che sarà formato avrà validità per la procedura di gara e, comunque, fino alla pubblicazione di un nuovo avviso.</w:t>
      </w:r>
    </w:p>
    <w:p w:rsidR="009173BD" w:rsidRDefault="009173BD" w:rsidP="00A76D03">
      <w:pPr>
        <w:pStyle w:val="NormaleWeb"/>
        <w:spacing w:before="102" w:beforeAutospacing="0" w:after="0"/>
        <w:jc w:val="both"/>
      </w:pPr>
      <w:r>
        <w:t xml:space="preserve">Le imprese iscritte nell'elenco sono tenute, a loro esclusivo rischio, a segnalare alla Provincia di Pisa ogni variazione che le riguardi. </w:t>
      </w:r>
    </w:p>
    <w:p w:rsidR="009173BD" w:rsidRDefault="009173BD" w:rsidP="00A76D03">
      <w:pPr>
        <w:pStyle w:val="NormaleWeb"/>
        <w:numPr>
          <w:ilvl w:val="0"/>
          <w:numId w:val="34"/>
        </w:numPr>
        <w:spacing w:before="102" w:beforeAutospacing="0" w:after="0"/>
        <w:jc w:val="both"/>
      </w:pPr>
      <w:r>
        <w:rPr>
          <w:b/>
          <w:bCs/>
        </w:rPr>
        <w:t>Procedura di affidamento</w:t>
      </w:r>
    </w:p>
    <w:p w:rsidR="009173BD" w:rsidRDefault="009173BD" w:rsidP="00A76D03">
      <w:pPr>
        <w:pStyle w:val="NormaleWeb"/>
        <w:spacing w:before="102" w:beforeAutospacing="0" w:after="0"/>
        <w:jc w:val="both"/>
      </w:pPr>
      <w:r>
        <w:t>L’invito sarà rivolto, tramite START-RTRT, agli operatori economici in possesso dei requisiti previsti e indicati al precedente paragrafo 5 in un numero massimo di 10 selezionate mediante il sorteggio indicato nel successivo paragrafo 11, sempre che vi sia un numero adeguato di soggetti in possesso dei requisiti richiesti.</w:t>
      </w:r>
    </w:p>
    <w:p w:rsidR="009173BD" w:rsidRDefault="009173BD" w:rsidP="00A76D03">
      <w:pPr>
        <w:pStyle w:val="NormaleWeb"/>
        <w:spacing w:before="102" w:beforeAutospacing="0" w:after="0"/>
        <w:ind w:right="-28"/>
        <w:jc w:val="both"/>
      </w:pPr>
      <w:r>
        <w:t xml:space="preserve">Il servizio di cui all’oggetto verrà affidato mediante procedura negoziata ai sensi dell’art. 36 comma 2 </w:t>
      </w:r>
      <w:proofErr w:type="spellStart"/>
      <w:proofErr w:type="gramStart"/>
      <w:r>
        <w:t>lett.b</w:t>
      </w:r>
      <w:proofErr w:type="spellEnd"/>
      <w:proofErr w:type="gramEnd"/>
      <w:r>
        <w:t>) del Codice dei Contratti.</w:t>
      </w:r>
    </w:p>
    <w:p w:rsidR="009173BD" w:rsidRDefault="009173BD" w:rsidP="00A76D03">
      <w:pPr>
        <w:pStyle w:val="NormaleWeb"/>
        <w:spacing w:before="102" w:beforeAutospacing="0" w:after="0"/>
        <w:ind w:right="-28"/>
        <w:jc w:val="both"/>
      </w:pPr>
      <w:r>
        <w:t>La comunicazione dell’ammissione e/o della eventuale esclusione sarà effettuata esclusivamente mediante la piattaforma START-RTRT.</w:t>
      </w:r>
    </w:p>
    <w:p w:rsidR="009173BD" w:rsidRDefault="009173BD" w:rsidP="00A76D03">
      <w:pPr>
        <w:pStyle w:val="NormaleWeb"/>
        <w:spacing w:before="102" w:beforeAutospacing="0" w:after="0"/>
        <w:jc w:val="both"/>
      </w:pPr>
      <w:r>
        <w:t xml:space="preserve">Gli esiti della procedura di gara indicati su START-RTRT, saranno pubblicati anche sul sito Internet www.provincia.pisa.it e sul sito del comune di Orciano Pisano all'indirizzo </w:t>
      </w:r>
      <w:hyperlink r:id="rId12" w:history="1">
        <w:r>
          <w:rPr>
            <w:rStyle w:val="Collegamentoipertestuale"/>
          </w:rPr>
          <w:t>www.comune.orcianopisano.pi.it</w:t>
        </w:r>
      </w:hyperlink>
      <w:r>
        <w:t>.</w:t>
      </w:r>
    </w:p>
    <w:p w:rsidR="009173BD" w:rsidRDefault="009173BD" w:rsidP="00A76D03">
      <w:pPr>
        <w:pStyle w:val="NormaleWeb"/>
        <w:numPr>
          <w:ilvl w:val="0"/>
          <w:numId w:val="35"/>
        </w:numPr>
        <w:spacing w:before="102" w:beforeAutospacing="0" w:after="0"/>
        <w:jc w:val="both"/>
      </w:pPr>
      <w:r>
        <w:rPr>
          <w:b/>
          <w:bCs/>
        </w:rPr>
        <w:t>Cause di non ammissione</w:t>
      </w:r>
    </w:p>
    <w:p w:rsidR="009173BD" w:rsidRDefault="009173BD" w:rsidP="00A76D03">
      <w:pPr>
        <w:pStyle w:val="NormaleWeb"/>
        <w:spacing w:before="102" w:beforeAutospacing="0" w:after="0"/>
        <w:jc w:val="both"/>
      </w:pPr>
      <w:r>
        <w:t>Costituiranno cause di non ammissione:</w:t>
      </w:r>
    </w:p>
    <w:p w:rsidR="009173BD" w:rsidRDefault="009173BD" w:rsidP="00A76D03">
      <w:pPr>
        <w:pStyle w:val="NormaleWeb"/>
        <w:spacing w:before="102" w:beforeAutospacing="0" w:after="0"/>
        <w:jc w:val="both"/>
      </w:pPr>
      <w:r>
        <w:t>- il mancato possesso dei requisiti stabiliti al precedente paragrafo 5 e autocertificati;</w:t>
      </w:r>
    </w:p>
    <w:p w:rsidR="009173BD" w:rsidRDefault="009173BD" w:rsidP="00A76D03">
      <w:pPr>
        <w:pStyle w:val="NormaleWeb"/>
        <w:spacing w:before="102" w:beforeAutospacing="0" w:after="0"/>
        <w:jc w:val="both"/>
      </w:pPr>
      <w:r>
        <w:t xml:space="preserve">- la mancata regolarizzazione di cui all’art. 83 comma 9 del D. </w:t>
      </w:r>
      <w:proofErr w:type="spellStart"/>
      <w:r>
        <w:t>Lgs</w:t>
      </w:r>
      <w:proofErr w:type="spellEnd"/>
      <w:r>
        <w:t>. 50/2016;</w:t>
      </w:r>
    </w:p>
    <w:p w:rsidR="009173BD" w:rsidRDefault="009173BD" w:rsidP="00A76D03">
      <w:pPr>
        <w:pStyle w:val="NormaleWeb"/>
        <w:spacing w:before="102" w:beforeAutospacing="0" w:after="0"/>
        <w:jc w:val="both"/>
      </w:pPr>
      <w:r>
        <w:t>- il pervenire della richiesta oltre il termine stabilito;</w:t>
      </w:r>
    </w:p>
    <w:p w:rsidR="009173BD" w:rsidRDefault="009173BD" w:rsidP="00A76D03">
      <w:pPr>
        <w:pStyle w:val="NormaleWeb"/>
        <w:spacing w:before="102" w:beforeAutospacing="0" w:after="0"/>
        <w:jc w:val="both"/>
      </w:pPr>
      <w:r>
        <w:lastRenderedPageBreak/>
        <w:t>- non essere abilitati su START-RTRT per la categoria oggetto del presente avviso al momento della pubblicazione.</w:t>
      </w:r>
    </w:p>
    <w:p w:rsidR="009173BD" w:rsidRDefault="009173BD" w:rsidP="00A76D03">
      <w:pPr>
        <w:pStyle w:val="NormaleWeb"/>
        <w:spacing w:before="102" w:beforeAutospacing="0" w:after="0"/>
        <w:jc w:val="both"/>
      </w:pPr>
      <w:r>
        <w:t>Il Comune di Orciano Pisano si riserva di invitare le ditte che seguono in graduatoria oltre le 10 sorteggiate secondo quanto previsto al successivo punto 12, nell'eventualità che alcune delle prime 10 ditte estratte non risultassero iscritte su START-RTRT alla data di pubblicazione.</w:t>
      </w:r>
    </w:p>
    <w:p w:rsidR="009173BD" w:rsidRDefault="009173BD" w:rsidP="00A76D03">
      <w:pPr>
        <w:pStyle w:val="NormaleWeb"/>
        <w:numPr>
          <w:ilvl w:val="0"/>
          <w:numId w:val="36"/>
        </w:numPr>
        <w:spacing w:before="102" w:beforeAutospacing="0" w:after="0"/>
        <w:jc w:val="both"/>
      </w:pPr>
      <w:r>
        <w:rPr>
          <w:b/>
          <w:bCs/>
        </w:rPr>
        <w:t>Durata dell’appalto</w:t>
      </w:r>
    </w:p>
    <w:p w:rsidR="009173BD" w:rsidRDefault="009173BD" w:rsidP="00A76D03">
      <w:pPr>
        <w:pStyle w:val="NormaleWeb"/>
        <w:shd w:val="clear" w:color="auto" w:fill="FFFFFF"/>
        <w:spacing w:before="102" w:beforeAutospacing="0" w:after="0"/>
        <w:ind w:right="113"/>
        <w:jc w:val="both"/>
      </w:pPr>
      <w:r>
        <w:t>Il servizio avrà inizio dal 01</w:t>
      </w:r>
      <w:r>
        <w:rPr>
          <w:b/>
          <w:bCs/>
        </w:rPr>
        <w:t xml:space="preserve">° novembre 2018 e terminerà il 30 giugno 2020 </w:t>
      </w:r>
      <w:r>
        <w:t xml:space="preserve">e seguirà il calendario scolastico regionale per le chiusure natalizie, pasquali e festive. </w:t>
      </w:r>
    </w:p>
    <w:p w:rsidR="009173BD" w:rsidRDefault="009173BD" w:rsidP="00A76D03">
      <w:pPr>
        <w:pStyle w:val="NormaleWeb"/>
        <w:spacing w:before="102" w:beforeAutospacing="0" w:after="0"/>
        <w:ind w:right="113"/>
        <w:jc w:val="both"/>
      </w:pPr>
      <w:r>
        <w:t xml:space="preserve">Ai sensi dell’art. 106 comma 11 del Decreto </w:t>
      </w:r>
      <w:proofErr w:type="spellStart"/>
      <w:r>
        <w:t>Lgs</w:t>
      </w:r>
      <w:proofErr w:type="spellEnd"/>
      <w:r>
        <w:t>. 50/2016 l’Amministrazione Comunale si riserva di prorogare l’affidamento del servizio per ulteriori 12 mesi, alle stesse condizioni economiche.</w:t>
      </w:r>
    </w:p>
    <w:p w:rsidR="009173BD" w:rsidRDefault="009173BD" w:rsidP="00A76D03">
      <w:pPr>
        <w:pStyle w:val="NormaleWeb"/>
        <w:spacing w:before="102" w:beforeAutospacing="0" w:after="0"/>
        <w:ind w:right="113"/>
        <w:jc w:val="both"/>
      </w:pPr>
      <w:r>
        <w:t>Il concessionario si impegna, alla scadenza del presente affidamento, o della successiva proroga, a garantire il servizio nelle more della conclusione degli atti di affidamento in seguito a nuova procedura di gara.</w:t>
      </w:r>
    </w:p>
    <w:p w:rsidR="009173BD" w:rsidRDefault="009173BD" w:rsidP="00A76D03">
      <w:pPr>
        <w:pStyle w:val="NormaleWeb"/>
        <w:numPr>
          <w:ilvl w:val="0"/>
          <w:numId w:val="37"/>
        </w:numPr>
        <w:spacing w:before="102" w:beforeAutospacing="0" w:after="0"/>
        <w:jc w:val="both"/>
      </w:pPr>
      <w:r>
        <w:rPr>
          <w:b/>
          <w:bCs/>
        </w:rPr>
        <w:t>Avvertenze</w:t>
      </w:r>
    </w:p>
    <w:p w:rsidR="009173BD" w:rsidRDefault="009173BD" w:rsidP="00A76D03">
      <w:pPr>
        <w:pStyle w:val="NormaleWeb"/>
        <w:spacing w:before="102" w:beforeAutospacing="0" w:after="0"/>
        <w:jc w:val="both"/>
      </w:pPr>
      <w:r>
        <w:t>Trattandosi</w:t>
      </w:r>
      <w:r>
        <w:rPr>
          <w:b/>
          <w:bCs/>
        </w:rPr>
        <w:t xml:space="preserve"> </w:t>
      </w:r>
      <w:r>
        <w:t>di una preliminare indagine di mercato, propedeutica</w:t>
      </w:r>
      <w:r>
        <w:rPr>
          <w:b/>
          <w:bCs/>
        </w:rPr>
        <w:t xml:space="preserve"> </w:t>
      </w:r>
      <w:r>
        <w:t xml:space="preserve">al successivo espletamento della procedura negoziata in oggetto, qualora il numero di richieste di partecipazione risultasse superiore a 10 il Responsabile Unico del Procedimento si riserva di individuare i soggetti cui rivolgere l’invito alla procedura negoziata medesima, mediante </w:t>
      </w:r>
      <w:r>
        <w:rPr>
          <w:b/>
          <w:bCs/>
          <w:u w:val="single"/>
        </w:rPr>
        <w:t>estrazione a sorte tra gli operatori</w:t>
      </w:r>
      <w:r>
        <w:t xml:space="preserve"> partecipanti all'indagine di mercato in oggetto ed in possesso dei prescritti requisiti di legge, nel rispetto dei principi di non discriminazione, parità di trattamento e proporzionalità.</w:t>
      </w:r>
    </w:p>
    <w:p w:rsidR="009173BD" w:rsidRDefault="009173BD" w:rsidP="00A76D03">
      <w:pPr>
        <w:pStyle w:val="NormaleWeb"/>
        <w:shd w:val="clear" w:color="auto" w:fill="FFFFFF"/>
        <w:spacing w:after="0"/>
        <w:jc w:val="both"/>
      </w:pPr>
      <w:r>
        <w:rPr>
          <w:b/>
          <w:bCs/>
        </w:rPr>
        <w:t>Nel caso di cui sopra il sorteggio, verrà effettuato sulla piattaforma elettronica direttamente dal sistema START il giorno 0</w:t>
      </w:r>
      <w:r w:rsidR="00D82E82">
        <w:rPr>
          <w:b/>
          <w:bCs/>
        </w:rPr>
        <w:t>8</w:t>
      </w:r>
      <w:r>
        <w:rPr>
          <w:b/>
          <w:bCs/>
        </w:rPr>
        <w:t xml:space="preserve">/10/2018 alle ore </w:t>
      </w:r>
      <w:r w:rsidR="00D82E82">
        <w:rPr>
          <w:b/>
          <w:bCs/>
        </w:rPr>
        <w:t>12</w:t>
      </w:r>
      <w:r>
        <w:rPr>
          <w:b/>
          <w:bCs/>
        </w:rPr>
        <w:t>,</w:t>
      </w:r>
      <w:r w:rsidR="00D82E82">
        <w:rPr>
          <w:b/>
          <w:bCs/>
        </w:rPr>
        <w:t>3</w:t>
      </w:r>
      <w:r>
        <w:rPr>
          <w:b/>
          <w:bCs/>
        </w:rPr>
        <w:t xml:space="preserve">0. </w:t>
      </w:r>
      <w:r>
        <w:t>Resta stabilito sin da ora che la presentazione della candidatura non genera alcun diritto o automatismo di partecipazione ad altre procedure di affidamento sia di tipo negoziale che pubblico. La lettera di invito verrà inviata dalla Stazione appaltante esclusivamente alla casella di posta elettronica certificata indicata dal concorrente che ha manifestato interesse e sarà inoltre resa disponibile su START, nell’area riservata alla gara in oggetto, insieme alla restante documentazione.</w:t>
      </w:r>
    </w:p>
    <w:p w:rsidR="009173BD" w:rsidRDefault="009173BD" w:rsidP="00A76D03">
      <w:pPr>
        <w:pStyle w:val="NormaleWeb"/>
        <w:spacing w:before="102" w:beforeAutospacing="0" w:after="0"/>
        <w:jc w:val="both"/>
      </w:pPr>
      <w:r>
        <w:t>Il presente avviso non costituisce alcuna procedura per l’affidamento del servizio e pertanto non comporta la predisposizione di graduatorie, l’attribuzione di punteggi o altre classificazioni di merito e l’instaurazione di posizioni giuridiche od obblighi negoziali.</w:t>
      </w:r>
    </w:p>
    <w:p w:rsidR="009173BD" w:rsidRDefault="009173BD" w:rsidP="00A76D03">
      <w:pPr>
        <w:pStyle w:val="NormaleWeb"/>
        <w:spacing w:before="102" w:beforeAutospacing="0" w:after="0"/>
        <w:jc w:val="both"/>
      </w:pPr>
      <w:r>
        <w:t>Il Comune di Orciano Pisano si riserva, per motivate sopraggiunte necessità, la facoltà di modificare o annullare la procedura e di non dare seguito all’indizione della successiva gara.</w:t>
      </w:r>
    </w:p>
    <w:p w:rsidR="009173BD" w:rsidRDefault="009173BD" w:rsidP="00A76D03">
      <w:pPr>
        <w:pStyle w:val="NormaleWeb"/>
        <w:spacing w:before="102" w:beforeAutospacing="0" w:after="0"/>
        <w:jc w:val="both"/>
      </w:pPr>
      <w:r>
        <w:t>Si ricorda che, nel caso di falsità in atti e dichiarazioni mendaci, verranno applicate, ai sensi dell'art. 76 del D.P.R. 28 dicembre 2000 n. 445, le sanzioni previste dal codice penale e dalle leggi speciali in materia.</w:t>
      </w:r>
    </w:p>
    <w:p w:rsidR="009173BD" w:rsidRDefault="009173BD" w:rsidP="00A76D03">
      <w:pPr>
        <w:pStyle w:val="NormaleWeb"/>
        <w:spacing w:before="102" w:beforeAutospacing="0" w:after="0"/>
        <w:ind w:left="720"/>
        <w:jc w:val="both"/>
      </w:pPr>
      <w:r>
        <w:rPr>
          <w:b/>
          <w:bCs/>
        </w:rPr>
        <w:t>12. Fase successiva – Invito alla procedura negoziata</w:t>
      </w:r>
    </w:p>
    <w:p w:rsidR="009173BD" w:rsidRDefault="009173BD" w:rsidP="00A76D03">
      <w:pPr>
        <w:pStyle w:val="NormaleWeb"/>
        <w:spacing w:before="102" w:beforeAutospacing="0" w:after="0"/>
        <w:jc w:val="both"/>
      </w:pPr>
      <w:r>
        <w:t xml:space="preserve">La lettera di invito a presentare offerta verrà inviata agli operatori economici sorteggiati da parte della Stazione Appaltante esclusivamente alla casella di posta elettronica indicata dall’operatore economico in fase di registrazione all’indirizzario fornitori START e, inoltre, sarà disponibile su START nell’area riservata all’appalto in oggetto. L’appalto si svolgerà in modalità telematica: la documentazione amministrativa e le offerte dovranno essere formulate dagli operatori economici esclusivamente per mezzo del sistema START – accessibile all’indirizzo: https://start.toscana.it. Si fa presente che l’operatore economico che è in possesso autonomamente dei requisiti di capacità previsti dal presente avviso, e che ha fatto pervenire la manifestazione di interesse a seguito dell’avviso stesso, avrà la facoltà, ai sensi dell’art. 48, comma 11, del D. </w:t>
      </w:r>
      <w:proofErr w:type="spellStart"/>
      <w:r>
        <w:t>Lgs</w:t>
      </w:r>
      <w:proofErr w:type="spellEnd"/>
      <w:r>
        <w:t xml:space="preserve"> n. 50/2016 e </w:t>
      </w:r>
      <w:proofErr w:type="spellStart"/>
      <w:r>
        <w:t>s.m.i.</w:t>
      </w:r>
      <w:proofErr w:type="spellEnd"/>
      <w:r>
        <w:t xml:space="preserve">, di presentare offerta per sé o quale mandatario di operatori riuniti secondo le modalità che saranno </w:t>
      </w:r>
      <w:r>
        <w:lastRenderedPageBreak/>
        <w:t>indicate nella lettera di invito. In questo caso, pertanto, l’operatore economico non è tenuto a indicare nel modello “Manifestazione di interesse” i membri dell’eventuale raggruppamento. Nella lettera di invito saranno ulteriormente specificate le condizioni contrattuali, le caratteristiche tecniche del servizio, i criteri per la valutazione delle offerte e gli ulteriori documenti da produrre</w:t>
      </w:r>
    </w:p>
    <w:p w:rsidR="009173BD" w:rsidRDefault="009173BD" w:rsidP="00A76D03">
      <w:pPr>
        <w:pStyle w:val="NormaleWeb"/>
        <w:spacing w:before="102" w:beforeAutospacing="0" w:after="0"/>
        <w:ind w:left="720"/>
        <w:jc w:val="both"/>
      </w:pPr>
      <w:r>
        <w:rPr>
          <w:b/>
          <w:bCs/>
        </w:rPr>
        <w:t>13.Informativa sulla privacy</w:t>
      </w:r>
    </w:p>
    <w:p w:rsidR="009173BD" w:rsidRDefault="009173BD" w:rsidP="00A76D03">
      <w:pPr>
        <w:pStyle w:val="NormaleWeb"/>
        <w:spacing w:before="102" w:beforeAutospacing="0" w:after="0"/>
        <w:ind w:right="108"/>
        <w:jc w:val="both"/>
      </w:pPr>
      <w:r>
        <w:t xml:space="preserve">Il trattamento dei dati inviati dai soggetti interessati si svolgerà conformemente alle disposizioni contenute nel Regolamento UE 2016/679 e nel </w:t>
      </w:r>
      <w:proofErr w:type="spellStart"/>
      <w:proofErr w:type="gramStart"/>
      <w:r>
        <w:t>D.Lgs</w:t>
      </w:r>
      <w:proofErr w:type="gramEnd"/>
      <w:r>
        <w:t>.</w:t>
      </w:r>
      <w:proofErr w:type="spellEnd"/>
      <w:r>
        <w:t xml:space="preserve"> 196/2003 per finalità unicamente connesse alla procedura di selezione degli operatori economici e successiva procedura di affidamento dei servizi.</w:t>
      </w:r>
    </w:p>
    <w:p w:rsidR="009173BD" w:rsidRDefault="009173BD" w:rsidP="00A76D03">
      <w:pPr>
        <w:pStyle w:val="NormaleWeb"/>
        <w:spacing w:before="102" w:beforeAutospacing="0" w:after="0"/>
        <w:ind w:left="1083"/>
        <w:jc w:val="both"/>
      </w:pPr>
      <w:r>
        <w:rPr>
          <w:b/>
          <w:bCs/>
        </w:rPr>
        <w:t>14. Altre informazioni</w:t>
      </w:r>
    </w:p>
    <w:p w:rsidR="009173BD" w:rsidRDefault="009173BD" w:rsidP="00A76D03">
      <w:pPr>
        <w:pStyle w:val="NormaleWeb"/>
        <w:spacing w:before="102" w:beforeAutospacing="0" w:after="0"/>
        <w:jc w:val="both"/>
      </w:pPr>
      <w:r>
        <w:t>Il presente avviso viene pubblicato integralmente all'Albo Pretorio del Comune di Orciano Pisano, sul sito dell’Amministrazione Comunale nella sezione Amministrazione trasparente “Bandi di gara e contratti e sul profilo del committente della Provincia di Pisa e sulla piattaforma regionale START-RTRT per 15 giorni consecutivi.</w:t>
      </w:r>
    </w:p>
    <w:p w:rsidR="009173BD" w:rsidRDefault="009173BD" w:rsidP="00A76D03">
      <w:pPr>
        <w:pStyle w:val="NormaleWeb"/>
        <w:spacing w:before="102" w:beforeAutospacing="0" w:after="0"/>
        <w:jc w:val="both"/>
      </w:pPr>
      <w:r>
        <w:t>Le eventuali richieste di chiarimenti dovranno essere formulate attraverso l’apposita sezione “Chiarimenti”, nell’area riservata alla presente manifestazione; attraverso lo stesso mezzo l’amministrazione provvederà a fornire le risposte. Per quanto non specificato nel presente avviso, si rinvia a</w:t>
      </w:r>
      <w:r>
        <w:rPr>
          <w:shd w:val="clear" w:color="auto" w:fill="FFFFFF"/>
        </w:rPr>
        <w:t xml:space="preserve">l Capitolato </w:t>
      </w:r>
      <w:r>
        <w:t>Speciale di Appalto.</w:t>
      </w:r>
    </w:p>
    <w:p w:rsidR="009173BD" w:rsidRDefault="009173BD" w:rsidP="00A76D03">
      <w:pPr>
        <w:pStyle w:val="NormaleWeb"/>
        <w:spacing w:before="102" w:beforeAutospacing="0" w:after="0"/>
        <w:jc w:val="both"/>
      </w:pPr>
      <w:r>
        <w:t>Per ulteriori informazioni e chiarimenti è possibile contattare il Responsabile del procedimento:</w:t>
      </w:r>
    </w:p>
    <w:p w:rsidR="009173BD" w:rsidRDefault="009173BD" w:rsidP="00A76D03">
      <w:pPr>
        <w:pStyle w:val="NormaleWeb"/>
        <w:spacing w:before="102" w:beforeAutospacing="0" w:after="0"/>
        <w:jc w:val="both"/>
      </w:pPr>
      <w:r>
        <w:t xml:space="preserve">Dott. Tiziano </w:t>
      </w:r>
      <w:proofErr w:type="spellStart"/>
      <w:r>
        <w:t>Favilli</w:t>
      </w:r>
      <w:proofErr w:type="spellEnd"/>
      <w:r>
        <w:t xml:space="preserve"> - Comune di Orciano Pisano; Tel. 050-683018 int.4; Fax 050-683033; e-mail finanziario@comune.orcianopisano.pi.it</w:t>
      </w:r>
    </w:p>
    <w:p w:rsidR="009173BD" w:rsidRDefault="009173BD" w:rsidP="00A76D03">
      <w:pPr>
        <w:pStyle w:val="NormaleWeb"/>
        <w:spacing w:before="102" w:beforeAutospacing="0" w:after="0"/>
        <w:jc w:val="both"/>
      </w:pPr>
    </w:p>
    <w:p w:rsidR="009173BD" w:rsidRDefault="009173BD" w:rsidP="00A76D03">
      <w:pPr>
        <w:pStyle w:val="NormaleWeb"/>
        <w:spacing w:before="102" w:beforeAutospacing="0" w:after="0"/>
        <w:jc w:val="both"/>
      </w:pPr>
      <w:r>
        <w:t>Orciano Pisano, l</w:t>
      </w:r>
      <w:r w:rsidR="00956000">
        <w:rPr>
          <w:shd w:val="clear" w:color="auto" w:fill="FFFFFF"/>
        </w:rPr>
        <w:t>ì 21</w:t>
      </w:r>
      <w:bookmarkStart w:id="0" w:name="_GoBack"/>
      <w:bookmarkEnd w:id="0"/>
      <w:r>
        <w:rPr>
          <w:shd w:val="clear" w:color="auto" w:fill="FFFFFF"/>
        </w:rPr>
        <w:t>/09/2018</w:t>
      </w:r>
    </w:p>
    <w:p w:rsidR="009173BD" w:rsidRDefault="009173BD" w:rsidP="00A76D03">
      <w:pPr>
        <w:pStyle w:val="NormaleWeb"/>
        <w:spacing w:before="102" w:beforeAutospacing="0" w:after="0"/>
        <w:jc w:val="both"/>
      </w:pPr>
    </w:p>
    <w:p w:rsidR="009173BD" w:rsidRDefault="009173BD" w:rsidP="00A76D03">
      <w:pPr>
        <w:pStyle w:val="NormaleWeb"/>
        <w:spacing w:before="102" w:beforeAutospacing="0" w:after="0"/>
        <w:ind w:left="4956"/>
        <w:jc w:val="both"/>
      </w:pPr>
      <w:r>
        <w:t>IL RESPONSABILE DEL PROCEDIMENTO</w:t>
      </w:r>
    </w:p>
    <w:p w:rsidR="009173BD" w:rsidRDefault="009173BD" w:rsidP="00A76D03">
      <w:pPr>
        <w:pStyle w:val="NormaleWeb"/>
        <w:spacing w:before="102" w:beforeAutospacing="0" w:after="0"/>
        <w:ind w:left="4956" w:firstLine="709"/>
        <w:jc w:val="both"/>
      </w:pPr>
      <w:r>
        <w:t xml:space="preserve">Dott. Tiziano </w:t>
      </w:r>
      <w:proofErr w:type="spellStart"/>
      <w:r>
        <w:t>Favilli</w:t>
      </w:r>
      <w:proofErr w:type="spellEnd"/>
    </w:p>
    <w:p w:rsidR="009173BD" w:rsidRDefault="009173BD" w:rsidP="00A76D03">
      <w:pPr>
        <w:pStyle w:val="NormaleWeb"/>
        <w:spacing w:before="102" w:beforeAutospacing="0" w:after="0"/>
        <w:jc w:val="both"/>
      </w:pPr>
    </w:p>
    <w:p w:rsidR="009173BD" w:rsidRDefault="009173BD" w:rsidP="00A76D03">
      <w:pPr>
        <w:pStyle w:val="NormaleWeb"/>
        <w:spacing w:before="102" w:beforeAutospacing="0" w:after="0"/>
        <w:jc w:val="both"/>
      </w:pPr>
    </w:p>
    <w:p w:rsidR="009173BD" w:rsidRDefault="009173BD" w:rsidP="00A76D03">
      <w:pPr>
        <w:pStyle w:val="NormaleWeb"/>
        <w:spacing w:before="102" w:beforeAutospacing="0" w:after="0"/>
        <w:jc w:val="both"/>
      </w:pPr>
    </w:p>
    <w:p w:rsidR="009173BD" w:rsidRDefault="009173BD" w:rsidP="00A76D03">
      <w:pPr>
        <w:pStyle w:val="NormaleWeb"/>
        <w:spacing w:before="102" w:beforeAutospacing="0" w:after="0"/>
        <w:jc w:val="both"/>
      </w:pPr>
      <w:r>
        <w:rPr>
          <w:u w:val="single"/>
        </w:rPr>
        <w:t>Allegati:</w:t>
      </w:r>
    </w:p>
    <w:p w:rsidR="009173BD" w:rsidRDefault="009173BD" w:rsidP="00A76D03">
      <w:pPr>
        <w:pStyle w:val="NormaleWeb"/>
        <w:spacing w:before="102" w:beforeAutospacing="0" w:after="0"/>
        <w:jc w:val="both"/>
      </w:pPr>
      <w:r>
        <w:t>Istanza di Partecipazione</w:t>
      </w:r>
    </w:p>
    <w:p w:rsidR="009173BD" w:rsidRDefault="009173BD" w:rsidP="00A76D03">
      <w:pPr>
        <w:pStyle w:val="NormaleWeb"/>
        <w:spacing w:before="102" w:beforeAutospacing="0" w:after="0"/>
        <w:jc w:val="both"/>
      </w:pPr>
      <w:r>
        <w:t xml:space="preserve">DGUE </w:t>
      </w:r>
    </w:p>
    <w:p w:rsidR="009173BD" w:rsidRDefault="009173BD" w:rsidP="00A76D03">
      <w:pPr>
        <w:pStyle w:val="NormaleWeb"/>
        <w:spacing w:before="102" w:beforeAutospacing="0" w:after="0"/>
        <w:jc w:val="both"/>
      </w:pPr>
      <w:r>
        <w:t>Dichiarazione sostitutiva integrativa del DGUE</w:t>
      </w:r>
    </w:p>
    <w:p w:rsidR="009173BD" w:rsidRDefault="009173BD" w:rsidP="00A76D03">
      <w:pPr>
        <w:pStyle w:val="NormaleWeb"/>
        <w:spacing w:before="102" w:beforeAutospacing="0" w:after="0"/>
        <w:jc w:val="both"/>
      </w:pPr>
      <w:r>
        <w:t>Dichiarazione ausiliaria DGUE</w:t>
      </w:r>
    </w:p>
    <w:p w:rsidR="009173BD" w:rsidRDefault="009173BD" w:rsidP="00A76D03">
      <w:pPr>
        <w:pStyle w:val="NormaleWeb"/>
        <w:spacing w:before="102" w:beforeAutospacing="0" w:after="0"/>
        <w:jc w:val="both"/>
      </w:pPr>
    </w:p>
    <w:p w:rsidR="009173BD" w:rsidRDefault="009173BD" w:rsidP="00A76D03">
      <w:pPr>
        <w:pStyle w:val="NormaleWeb"/>
        <w:spacing w:after="0"/>
        <w:jc w:val="both"/>
      </w:pPr>
    </w:p>
    <w:p w:rsidR="009173BD" w:rsidRDefault="009173BD" w:rsidP="00A76D03">
      <w:pPr>
        <w:pStyle w:val="NormaleWeb"/>
        <w:spacing w:after="0"/>
        <w:jc w:val="both"/>
      </w:pPr>
    </w:p>
    <w:p w:rsidR="00A67564" w:rsidRDefault="00A67564" w:rsidP="00A76D03">
      <w:pPr>
        <w:pStyle w:val="NormaleWeb"/>
        <w:spacing w:before="17" w:beforeAutospacing="0" w:after="0"/>
        <w:ind w:right="522"/>
        <w:jc w:val="both"/>
      </w:pPr>
    </w:p>
    <w:sectPr w:rsidR="00A67564" w:rsidSect="003757BD">
      <w:headerReference w:type="default" r:id="rId1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58" w:rsidRDefault="00585858" w:rsidP="00570ED0">
      <w:r>
        <w:separator/>
      </w:r>
    </w:p>
  </w:endnote>
  <w:endnote w:type="continuationSeparator" w:id="0">
    <w:p w:rsidR="00585858" w:rsidRDefault="00585858" w:rsidP="0057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58" w:rsidRDefault="00585858" w:rsidP="00570ED0">
      <w:r>
        <w:separator/>
      </w:r>
    </w:p>
  </w:footnote>
  <w:footnote w:type="continuationSeparator" w:id="0">
    <w:p w:rsidR="00585858" w:rsidRDefault="00585858" w:rsidP="00570E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D0" w:rsidRDefault="00570ED0">
    <w:pPr>
      <w:pStyle w:val="Intestazione"/>
    </w:pPr>
  </w:p>
  <w:p w:rsidR="00570ED0" w:rsidRDefault="00570ED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BCC"/>
    <w:multiLevelType w:val="multilevel"/>
    <w:tmpl w:val="9BD25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B7D74"/>
    <w:multiLevelType w:val="multilevel"/>
    <w:tmpl w:val="501A78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3076E"/>
    <w:multiLevelType w:val="hybridMultilevel"/>
    <w:tmpl w:val="DBFCE4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DC55EBD"/>
    <w:multiLevelType w:val="multilevel"/>
    <w:tmpl w:val="9C3AD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F5F73"/>
    <w:multiLevelType w:val="hybridMultilevel"/>
    <w:tmpl w:val="DBFCE4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DFE7947"/>
    <w:multiLevelType w:val="multilevel"/>
    <w:tmpl w:val="F6ACA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24FF9"/>
    <w:multiLevelType w:val="multilevel"/>
    <w:tmpl w:val="B088C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5749B8"/>
    <w:multiLevelType w:val="multilevel"/>
    <w:tmpl w:val="976208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D1EBD"/>
    <w:multiLevelType w:val="multilevel"/>
    <w:tmpl w:val="0176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A19B8"/>
    <w:multiLevelType w:val="hybridMultilevel"/>
    <w:tmpl w:val="DBFCE4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EE01F06"/>
    <w:multiLevelType w:val="hybridMultilevel"/>
    <w:tmpl w:val="4B7AF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0922EE"/>
    <w:multiLevelType w:val="multilevel"/>
    <w:tmpl w:val="94528C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9770F"/>
    <w:multiLevelType w:val="multilevel"/>
    <w:tmpl w:val="A998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020081"/>
    <w:multiLevelType w:val="hybridMultilevel"/>
    <w:tmpl w:val="DBFCE4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141379F"/>
    <w:multiLevelType w:val="multilevel"/>
    <w:tmpl w:val="1B5290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045AE3"/>
    <w:multiLevelType w:val="multilevel"/>
    <w:tmpl w:val="E12AA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9E4B7E"/>
    <w:multiLevelType w:val="multilevel"/>
    <w:tmpl w:val="E82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01F5E"/>
    <w:multiLevelType w:val="multilevel"/>
    <w:tmpl w:val="43E03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5802BC"/>
    <w:multiLevelType w:val="hybridMultilevel"/>
    <w:tmpl w:val="3042B1BA"/>
    <w:lvl w:ilvl="0" w:tplc="5B9A8254">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EF90483"/>
    <w:multiLevelType w:val="multilevel"/>
    <w:tmpl w:val="8C5E7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6C3ED6"/>
    <w:multiLevelType w:val="multilevel"/>
    <w:tmpl w:val="CB9238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AB2A77"/>
    <w:multiLevelType w:val="hybridMultilevel"/>
    <w:tmpl w:val="8BC0CBB6"/>
    <w:lvl w:ilvl="0" w:tplc="C29C53BA">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537C1376"/>
    <w:multiLevelType w:val="multilevel"/>
    <w:tmpl w:val="C608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D9140F"/>
    <w:multiLevelType w:val="multilevel"/>
    <w:tmpl w:val="7B9C8B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C607F7"/>
    <w:multiLevelType w:val="hybridMultilevel"/>
    <w:tmpl w:val="E8D273E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5E605E5E"/>
    <w:multiLevelType w:val="multilevel"/>
    <w:tmpl w:val="0386A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4D3C5F"/>
    <w:multiLevelType w:val="hybridMultilevel"/>
    <w:tmpl w:val="8C94A6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600248"/>
    <w:multiLevelType w:val="multilevel"/>
    <w:tmpl w:val="70607A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BD7A2E"/>
    <w:multiLevelType w:val="multilevel"/>
    <w:tmpl w:val="19369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53A72"/>
    <w:multiLevelType w:val="hybridMultilevel"/>
    <w:tmpl w:val="68BE9C5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EDA6B6A"/>
    <w:multiLevelType w:val="multilevel"/>
    <w:tmpl w:val="2E4EB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011A3"/>
    <w:multiLevelType w:val="multilevel"/>
    <w:tmpl w:val="B6C8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24828"/>
    <w:multiLevelType w:val="hybridMultilevel"/>
    <w:tmpl w:val="8BC0CBB6"/>
    <w:lvl w:ilvl="0" w:tplc="C29C53BA">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7843794F"/>
    <w:multiLevelType w:val="multilevel"/>
    <w:tmpl w:val="37841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6D5091"/>
    <w:multiLevelType w:val="multilevel"/>
    <w:tmpl w:val="2C8449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ED6461"/>
    <w:multiLevelType w:val="multilevel"/>
    <w:tmpl w:val="5A0E2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652CB9"/>
    <w:multiLevelType w:val="hybridMultilevel"/>
    <w:tmpl w:val="BE3C9FC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2"/>
  </w:num>
  <w:num w:numId="2">
    <w:abstractNumId w:val="25"/>
  </w:num>
  <w:num w:numId="3">
    <w:abstractNumId w:val="5"/>
  </w:num>
  <w:num w:numId="4">
    <w:abstractNumId w:val="0"/>
  </w:num>
  <w:num w:numId="5">
    <w:abstractNumId w:val="15"/>
  </w:num>
  <w:num w:numId="6">
    <w:abstractNumId w:val="12"/>
  </w:num>
  <w:num w:numId="7">
    <w:abstractNumId w:val="34"/>
  </w:num>
  <w:num w:numId="8">
    <w:abstractNumId w:val="33"/>
  </w:num>
  <w:num w:numId="9">
    <w:abstractNumId w:val="14"/>
  </w:num>
  <w:num w:numId="10">
    <w:abstractNumId w:val="1"/>
  </w:num>
  <w:num w:numId="11">
    <w:abstractNumId w:val="27"/>
  </w:num>
  <w:num w:numId="12">
    <w:abstractNumId w:val="7"/>
  </w:num>
  <w:num w:numId="13">
    <w:abstractNumId w:val="26"/>
  </w:num>
  <w:num w:numId="14">
    <w:abstractNumId w:val="9"/>
  </w:num>
  <w:num w:numId="15">
    <w:abstractNumId w:val="24"/>
  </w:num>
  <w:num w:numId="16">
    <w:abstractNumId w:val="29"/>
  </w:num>
  <w:num w:numId="17">
    <w:abstractNumId w:val="36"/>
  </w:num>
  <w:num w:numId="18">
    <w:abstractNumId w:val="13"/>
  </w:num>
  <w:num w:numId="19">
    <w:abstractNumId w:val="4"/>
  </w:num>
  <w:num w:numId="20">
    <w:abstractNumId w:val="2"/>
  </w:num>
  <w:num w:numId="21">
    <w:abstractNumId w:val="18"/>
  </w:num>
  <w:num w:numId="22">
    <w:abstractNumId w:val="21"/>
  </w:num>
  <w:num w:numId="23">
    <w:abstractNumId w:val="32"/>
  </w:num>
  <w:num w:numId="24">
    <w:abstractNumId w:val="10"/>
  </w:num>
  <w:num w:numId="25">
    <w:abstractNumId w:val="16"/>
  </w:num>
  <w:num w:numId="26">
    <w:abstractNumId w:val="28"/>
  </w:num>
  <w:num w:numId="27">
    <w:abstractNumId w:val="8"/>
  </w:num>
  <w:num w:numId="28">
    <w:abstractNumId w:val="17"/>
  </w:num>
  <w:num w:numId="29">
    <w:abstractNumId w:val="3"/>
  </w:num>
  <w:num w:numId="30">
    <w:abstractNumId w:val="6"/>
  </w:num>
  <w:num w:numId="31">
    <w:abstractNumId w:val="31"/>
  </w:num>
  <w:num w:numId="32">
    <w:abstractNumId w:val="19"/>
  </w:num>
  <w:num w:numId="33">
    <w:abstractNumId w:val="23"/>
  </w:num>
  <w:num w:numId="34">
    <w:abstractNumId w:val="20"/>
  </w:num>
  <w:num w:numId="35">
    <w:abstractNumId w:val="30"/>
  </w:num>
  <w:num w:numId="36">
    <w:abstractNumId w:val="1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C43"/>
    <w:rsid w:val="00037E4E"/>
    <w:rsid w:val="000753FB"/>
    <w:rsid w:val="00076E10"/>
    <w:rsid w:val="00084E91"/>
    <w:rsid w:val="00086795"/>
    <w:rsid w:val="00086EE0"/>
    <w:rsid w:val="000909AB"/>
    <w:rsid w:val="0011078F"/>
    <w:rsid w:val="00141C8F"/>
    <w:rsid w:val="00147BC9"/>
    <w:rsid w:val="00152278"/>
    <w:rsid w:val="00166E0F"/>
    <w:rsid w:val="00176FF6"/>
    <w:rsid w:val="001B4A00"/>
    <w:rsid w:val="001B6707"/>
    <w:rsid w:val="001C6D92"/>
    <w:rsid w:val="001E3769"/>
    <w:rsid w:val="00220E3B"/>
    <w:rsid w:val="00256322"/>
    <w:rsid w:val="002572E2"/>
    <w:rsid w:val="0026489A"/>
    <w:rsid w:val="00282905"/>
    <w:rsid w:val="002A45CC"/>
    <w:rsid w:val="002B320D"/>
    <w:rsid w:val="002F5BAA"/>
    <w:rsid w:val="00346921"/>
    <w:rsid w:val="003757BD"/>
    <w:rsid w:val="003817C2"/>
    <w:rsid w:val="003870EC"/>
    <w:rsid w:val="00392A2C"/>
    <w:rsid w:val="003A5471"/>
    <w:rsid w:val="004350A3"/>
    <w:rsid w:val="00467A48"/>
    <w:rsid w:val="0048721C"/>
    <w:rsid w:val="004875DE"/>
    <w:rsid w:val="004A54A1"/>
    <w:rsid w:val="004B1E66"/>
    <w:rsid w:val="004C0DEE"/>
    <w:rsid w:val="004C7227"/>
    <w:rsid w:val="004D1AEC"/>
    <w:rsid w:val="004D432F"/>
    <w:rsid w:val="004E2501"/>
    <w:rsid w:val="004F0257"/>
    <w:rsid w:val="004F6859"/>
    <w:rsid w:val="00506643"/>
    <w:rsid w:val="00510A18"/>
    <w:rsid w:val="00523AC6"/>
    <w:rsid w:val="005305B6"/>
    <w:rsid w:val="005529A6"/>
    <w:rsid w:val="00555558"/>
    <w:rsid w:val="00570ED0"/>
    <w:rsid w:val="00574A22"/>
    <w:rsid w:val="00585858"/>
    <w:rsid w:val="005A3011"/>
    <w:rsid w:val="005A4797"/>
    <w:rsid w:val="005D47FD"/>
    <w:rsid w:val="005F4FB8"/>
    <w:rsid w:val="006314F2"/>
    <w:rsid w:val="0065650F"/>
    <w:rsid w:val="00662C29"/>
    <w:rsid w:val="00673F2F"/>
    <w:rsid w:val="00690D8D"/>
    <w:rsid w:val="00694737"/>
    <w:rsid w:val="006A440D"/>
    <w:rsid w:val="006B119D"/>
    <w:rsid w:val="006E3ABC"/>
    <w:rsid w:val="00735D02"/>
    <w:rsid w:val="00763D40"/>
    <w:rsid w:val="007955CD"/>
    <w:rsid w:val="007A449F"/>
    <w:rsid w:val="007B1F08"/>
    <w:rsid w:val="007C7001"/>
    <w:rsid w:val="007F019B"/>
    <w:rsid w:val="007F1263"/>
    <w:rsid w:val="00816E9A"/>
    <w:rsid w:val="00817D67"/>
    <w:rsid w:val="008267B8"/>
    <w:rsid w:val="00835E8F"/>
    <w:rsid w:val="00836630"/>
    <w:rsid w:val="00844A90"/>
    <w:rsid w:val="00856C24"/>
    <w:rsid w:val="00861567"/>
    <w:rsid w:val="0088795F"/>
    <w:rsid w:val="008A4701"/>
    <w:rsid w:val="008C48FD"/>
    <w:rsid w:val="008E13CB"/>
    <w:rsid w:val="00906B7B"/>
    <w:rsid w:val="009173BD"/>
    <w:rsid w:val="0093380B"/>
    <w:rsid w:val="0095131B"/>
    <w:rsid w:val="00956000"/>
    <w:rsid w:val="00980BB4"/>
    <w:rsid w:val="009D1A21"/>
    <w:rsid w:val="009E2B1D"/>
    <w:rsid w:val="00A3046B"/>
    <w:rsid w:val="00A336FB"/>
    <w:rsid w:val="00A41C43"/>
    <w:rsid w:val="00A67564"/>
    <w:rsid w:val="00A76D03"/>
    <w:rsid w:val="00A801B0"/>
    <w:rsid w:val="00AA1F78"/>
    <w:rsid w:val="00AA5D62"/>
    <w:rsid w:val="00AA6451"/>
    <w:rsid w:val="00AB2B18"/>
    <w:rsid w:val="00AC43D0"/>
    <w:rsid w:val="00AD2AED"/>
    <w:rsid w:val="00AD5D1A"/>
    <w:rsid w:val="00AF2150"/>
    <w:rsid w:val="00B10983"/>
    <w:rsid w:val="00B1137F"/>
    <w:rsid w:val="00B4636D"/>
    <w:rsid w:val="00B54105"/>
    <w:rsid w:val="00BA023D"/>
    <w:rsid w:val="00BA2012"/>
    <w:rsid w:val="00BC378A"/>
    <w:rsid w:val="00BF067A"/>
    <w:rsid w:val="00C2770A"/>
    <w:rsid w:val="00C33357"/>
    <w:rsid w:val="00C508C5"/>
    <w:rsid w:val="00C51BF7"/>
    <w:rsid w:val="00C51CA5"/>
    <w:rsid w:val="00C564DE"/>
    <w:rsid w:val="00C6754E"/>
    <w:rsid w:val="00C915CF"/>
    <w:rsid w:val="00CA29F1"/>
    <w:rsid w:val="00CA70CA"/>
    <w:rsid w:val="00CA7AF5"/>
    <w:rsid w:val="00CD3099"/>
    <w:rsid w:val="00CE78C6"/>
    <w:rsid w:val="00D02EDC"/>
    <w:rsid w:val="00D215EE"/>
    <w:rsid w:val="00D5048B"/>
    <w:rsid w:val="00D52C03"/>
    <w:rsid w:val="00D82E82"/>
    <w:rsid w:val="00D84248"/>
    <w:rsid w:val="00DB13F3"/>
    <w:rsid w:val="00DE1F4D"/>
    <w:rsid w:val="00DE5A4D"/>
    <w:rsid w:val="00DF7F18"/>
    <w:rsid w:val="00E03E09"/>
    <w:rsid w:val="00E61A70"/>
    <w:rsid w:val="00E7402A"/>
    <w:rsid w:val="00E74601"/>
    <w:rsid w:val="00E75E71"/>
    <w:rsid w:val="00E91EDF"/>
    <w:rsid w:val="00EB441E"/>
    <w:rsid w:val="00EB6F2E"/>
    <w:rsid w:val="00ED27DF"/>
    <w:rsid w:val="00EF0004"/>
    <w:rsid w:val="00EF1DF8"/>
    <w:rsid w:val="00F07970"/>
    <w:rsid w:val="00F145DA"/>
    <w:rsid w:val="00F17061"/>
    <w:rsid w:val="00F40BDA"/>
    <w:rsid w:val="00F73B7A"/>
    <w:rsid w:val="00F96EF3"/>
    <w:rsid w:val="00FE7ADC"/>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0AEDFD"/>
  <w15:docId w15:val="{3B588447-702E-47E9-904F-FBF4E356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7BD"/>
    <w:rPr>
      <w:sz w:val="24"/>
    </w:rPr>
  </w:style>
  <w:style w:type="paragraph" w:styleId="Titolo1">
    <w:name w:val="heading 1"/>
    <w:basedOn w:val="Normale"/>
    <w:next w:val="Normale"/>
    <w:uiPriority w:val="9"/>
    <w:qFormat/>
    <w:rsid w:val="003757BD"/>
    <w:pPr>
      <w:keepNext/>
      <w:jc w:val="center"/>
      <w:outlineLvl w:val="0"/>
    </w:pPr>
    <w:rPr>
      <w:sz w:val="32"/>
    </w:rPr>
  </w:style>
  <w:style w:type="paragraph" w:styleId="Titolo2">
    <w:name w:val="heading 2"/>
    <w:basedOn w:val="Normale"/>
    <w:next w:val="Normale"/>
    <w:uiPriority w:val="9"/>
    <w:qFormat/>
    <w:rsid w:val="003757BD"/>
    <w:pPr>
      <w:keepNext/>
      <w:jc w:val="center"/>
      <w:outlineLvl w:val="1"/>
    </w:pPr>
    <w:rPr>
      <w:b/>
      <w:bCs/>
    </w:rPr>
  </w:style>
  <w:style w:type="paragraph" w:styleId="Titolo3">
    <w:name w:val="heading 3"/>
    <w:basedOn w:val="Normale"/>
    <w:next w:val="Normale"/>
    <w:uiPriority w:val="9"/>
    <w:qFormat/>
    <w:rsid w:val="003757BD"/>
    <w:pPr>
      <w:keepNext/>
      <w:outlineLvl w:val="2"/>
    </w:pPr>
    <w:rPr>
      <w:b/>
      <w:bCs/>
    </w:rPr>
  </w:style>
  <w:style w:type="paragraph" w:styleId="Titolo4">
    <w:name w:val="heading 4"/>
    <w:basedOn w:val="Normale"/>
    <w:next w:val="Normale"/>
    <w:uiPriority w:val="9"/>
    <w:qFormat/>
    <w:rsid w:val="003757BD"/>
    <w:pPr>
      <w:keepNext/>
      <w:outlineLvl w:val="3"/>
    </w:pPr>
    <w:rPr>
      <w:i/>
      <w:iCs/>
      <w:color w:val="99CC00"/>
    </w:rPr>
  </w:style>
  <w:style w:type="paragraph" w:styleId="Titolo5">
    <w:name w:val="heading 5"/>
    <w:basedOn w:val="Normale"/>
    <w:next w:val="Normale"/>
    <w:uiPriority w:val="9"/>
    <w:qFormat/>
    <w:rsid w:val="003757BD"/>
    <w:pPr>
      <w:keepNext/>
      <w:jc w:val="center"/>
      <w:outlineLvl w:val="4"/>
    </w:pPr>
    <w:rPr>
      <w:u w:val="single"/>
    </w:rPr>
  </w:style>
  <w:style w:type="paragraph" w:styleId="Titolo6">
    <w:name w:val="heading 6"/>
    <w:basedOn w:val="Normale"/>
    <w:next w:val="Normale"/>
    <w:uiPriority w:val="9"/>
    <w:qFormat/>
    <w:rsid w:val="003757BD"/>
    <w:pPr>
      <w:keepNext/>
      <w:jc w:val="center"/>
      <w:outlineLvl w:val="5"/>
    </w:pPr>
  </w:style>
  <w:style w:type="paragraph" w:styleId="Titolo7">
    <w:name w:val="heading 7"/>
    <w:basedOn w:val="Normale"/>
    <w:next w:val="Normale"/>
    <w:uiPriority w:val="9"/>
    <w:qFormat/>
    <w:rsid w:val="003757BD"/>
    <w:pPr>
      <w:keepNext/>
      <w:outlineLvl w:val="6"/>
    </w:pPr>
  </w:style>
  <w:style w:type="paragraph" w:styleId="Titolo8">
    <w:name w:val="heading 8"/>
    <w:basedOn w:val="Normale"/>
    <w:next w:val="Normale"/>
    <w:uiPriority w:val="9"/>
    <w:qFormat/>
    <w:rsid w:val="003757BD"/>
    <w:pPr>
      <w:keepNext/>
      <w:autoSpaceDE w:val="0"/>
      <w:autoSpaceDN w:val="0"/>
      <w:adjustRightInd w:val="0"/>
      <w:spacing w:line="240" w:lineRule="atLeast"/>
      <w:jc w:val="center"/>
      <w:outlineLvl w:val="7"/>
    </w:pPr>
    <w:rPr>
      <w:b/>
      <w:bCs/>
      <w:color w:val="FF0000"/>
      <w:sz w:val="28"/>
      <w:szCs w:val="28"/>
    </w:rPr>
  </w:style>
  <w:style w:type="paragraph" w:styleId="Titolo9">
    <w:name w:val="heading 9"/>
    <w:basedOn w:val="Normale"/>
    <w:next w:val="Normale"/>
    <w:uiPriority w:val="9"/>
    <w:qFormat/>
    <w:rsid w:val="003757BD"/>
    <w:pPr>
      <w:keepNext/>
      <w:keepLines/>
      <w:autoSpaceDE w:val="0"/>
      <w:autoSpaceDN w:val="0"/>
      <w:adjustRightInd w:val="0"/>
      <w:spacing w:line="240" w:lineRule="atLeast"/>
      <w:ind w:left="54" w:right="54"/>
      <w:outlineLvl w:val="8"/>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uiPriority w:val="10"/>
    <w:qFormat/>
    <w:rsid w:val="003757BD"/>
    <w:pPr>
      <w:jc w:val="center"/>
    </w:pPr>
    <w:rPr>
      <w:b/>
      <w:bCs/>
      <w:sz w:val="32"/>
    </w:rPr>
  </w:style>
  <w:style w:type="paragraph" w:styleId="Corpotesto">
    <w:name w:val="Body Text"/>
    <w:basedOn w:val="Normale"/>
    <w:rsid w:val="003757BD"/>
    <w:pPr>
      <w:keepNext/>
      <w:keepLines/>
      <w:autoSpaceDE w:val="0"/>
      <w:autoSpaceDN w:val="0"/>
      <w:adjustRightInd w:val="0"/>
      <w:spacing w:after="120" w:line="240" w:lineRule="atLeast"/>
      <w:jc w:val="both"/>
    </w:pPr>
    <w:rPr>
      <w:color w:val="000000"/>
    </w:rPr>
  </w:style>
  <w:style w:type="paragraph" w:styleId="Mappadocumento">
    <w:name w:val="Document Map"/>
    <w:basedOn w:val="Normale"/>
    <w:semiHidden/>
    <w:rsid w:val="003757BD"/>
    <w:pPr>
      <w:shd w:val="clear" w:color="auto" w:fill="000080"/>
    </w:pPr>
    <w:rPr>
      <w:rFonts w:ascii="Tahoma" w:hAnsi="Tahoma" w:cs="Tahoma"/>
    </w:rPr>
  </w:style>
  <w:style w:type="character" w:styleId="Collegamentoipertestuale">
    <w:name w:val="Hyperlink"/>
    <w:basedOn w:val="Carpredefinitoparagrafo"/>
    <w:uiPriority w:val="99"/>
    <w:semiHidden/>
    <w:rsid w:val="00A41C43"/>
    <w:rPr>
      <w:rFonts w:cs="Times New Roman"/>
      <w:color w:val="0000FF"/>
      <w:u w:val="single"/>
    </w:rPr>
  </w:style>
  <w:style w:type="character" w:styleId="Enfasigrassetto">
    <w:name w:val="Strong"/>
    <w:basedOn w:val="Carpredefinitoparagrafo"/>
    <w:uiPriority w:val="22"/>
    <w:qFormat/>
    <w:rsid w:val="00A41C43"/>
    <w:rPr>
      <w:b/>
      <w:bCs/>
    </w:rPr>
  </w:style>
  <w:style w:type="character" w:customStyle="1" w:styleId="fontstyle0">
    <w:name w:val="fontstyle0"/>
    <w:basedOn w:val="Carpredefinitoparagrafo"/>
    <w:rsid w:val="00A41C43"/>
  </w:style>
  <w:style w:type="paragraph" w:customStyle="1" w:styleId="Default">
    <w:name w:val="Default"/>
    <w:rsid w:val="00570ED0"/>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70ED0"/>
    <w:pPr>
      <w:tabs>
        <w:tab w:val="center" w:pos="4819"/>
        <w:tab w:val="right" w:pos="9638"/>
      </w:tabs>
    </w:pPr>
  </w:style>
  <w:style w:type="character" w:customStyle="1" w:styleId="IntestazioneCarattere">
    <w:name w:val="Intestazione Carattere"/>
    <w:basedOn w:val="Carpredefinitoparagrafo"/>
    <w:link w:val="Intestazione"/>
    <w:uiPriority w:val="99"/>
    <w:rsid w:val="00570ED0"/>
    <w:rPr>
      <w:sz w:val="24"/>
    </w:rPr>
  </w:style>
  <w:style w:type="paragraph" w:styleId="Pidipagina">
    <w:name w:val="footer"/>
    <w:basedOn w:val="Normale"/>
    <w:link w:val="PidipaginaCarattere"/>
    <w:uiPriority w:val="99"/>
    <w:unhideWhenUsed/>
    <w:rsid w:val="00570ED0"/>
    <w:pPr>
      <w:tabs>
        <w:tab w:val="center" w:pos="4819"/>
        <w:tab w:val="right" w:pos="9638"/>
      </w:tabs>
    </w:pPr>
  </w:style>
  <w:style w:type="character" w:customStyle="1" w:styleId="PidipaginaCarattere">
    <w:name w:val="Piè di pagina Carattere"/>
    <w:basedOn w:val="Carpredefinitoparagrafo"/>
    <w:link w:val="Pidipagina"/>
    <w:uiPriority w:val="99"/>
    <w:rsid w:val="00570ED0"/>
    <w:rPr>
      <w:sz w:val="24"/>
    </w:rPr>
  </w:style>
  <w:style w:type="paragraph" w:styleId="Testofumetto">
    <w:name w:val="Balloon Text"/>
    <w:basedOn w:val="Normale"/>
    <w:link w:val="TestofumettoCarattere"/>
    <w:uiPriority w:val="99"/>
    <w:semiHidden/>
    <w:unhideWhenUsed/>
    <w:rsid w:val="00570E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0ED0"/>
    <w:rPr>
      <w:rFonts w:ascii="Tahoma" w:hAnsi="Tahoma" w:cs="Tahoma"/>
      <w:sz w:val="16"/>
      <w:szCs w:val="16"/>
    </w:rPr>
  </w:style>
  <w:style w:type="paragraph" w:styleId="NormaleWeb">
    <w:name w:val="Normal (Web)"/>
    <w:basedOn w:val="Normale"/>
    <w:uiPriority w:val="99"/>
    <w:unhideWhenUsed/>
    <w:rsid w:val="00D84248"/>
    <w:pPr>
      <w:spacing w:before="100" w:beforeAutospacing="1" w:after="119"/>
    </w:pPr>
    <w:rPr>
      <w:szCs w:val="24"/>
    </w:rPr>
  </w:style>
  <w:style w:type="paragraph" w:customStyle="1" w:styleId="western">
    <w:name w:val="western"/>
    <w:basedOn w:val="Normale"/>
    <w:rsid w:val="00AA5D62"/>
    <w:pPr>
      <w:spacing w:before="100" w:beforeAutospacing="1"/>
    </w:pPr>
    <w:rPr>
      <w:rFonts w:ascii="Comic Sans MS" w:hAnsi="Comic Sans MS"/>
      <w:szCs w:val="24"/>
    </w:rPr>
  </w:style>
  <w:style w:type="paragraph" w:styleId="Paragrafoelenco">
    <w:name w:val="List Paragraph"/>
    <w:basedOn w:val="Normale"/>
    <w:uiPriority w:val="34"/>
    <w:qFormat/>
    <w:rsid w:val="0050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50696">
      <w:bodyDiv w:val="1"/>
      <w:marLeft w:val="0"/>
      <w:marRight w:val="0"/>
      <w:marTop w:val="0"/>
      <w:marBottom w:val="0"/>
      <w:divBdr>
        <w:top w:val="none" w:sz="0" w:space="0" w:color="auto"/>
        <w:left w:val="none" w:sz="0" w:space="0" w:color="auto"/>
        <w:bottom w:val="none" w:sz="0" w:space="0" w:color="auto"/>
        <w:right w:val="none" w:sz="0" w:space="0" w:color="auto"/>
      </w:divBdr>
    </w:div>
    <w:div w:id="366104337">
      <w:bodyDiv w:val="1"/>
      <w:marLeft w:val="0"/>
      <w:marRight w:val="0"/>
      <w:marTop w:val="0"/>
      <w:marBottom w:val="0"/>
      <w:divBdr>
        <w:top w:val="none" w:sz="0" w:space="0" w:color="auto"/>
        <w:left w:val="none" w:sz="0" w:space="0" w:color="auto"/>
        <w:bottom w:val="none" w:sz="0" w:space="0" w:color="auto"/>
        <w:right w:val="none" w:sz="0" w:space="0" w:color="auto"/>
      </w:divBdr>
    </w:div>
    <w:div w:id="369692350">
      <w:bodyDiv w:val="1"/>
      <w:marLeft w:val="0"/>
      <w:marRight w:val="0"/>
      <w:marTop w:val="0"/>
      <w:marBottom w:val="0"/>
      <w:divBdr>
        <w:top w:val="none" w:sz="0" w:space="0" w:color="auto"/>
        <w:left w:val="none" w:sz="0" w:space="0" w:color="auto"/>
        <w:bottom w:val="none" w:sz="0" w:space="0" w:color="auto"/>
        <w:right w:val="none" w:sz="0" w:space="0" w:color="auto"/>
      </w:divBdr>
    </w:div>
    <w:div w:id="470827669">
      <w:bodyDiv w:val="1"/>
      <w:marLeft w:val="0"/>
      <w:marRight w:val="0"/>
      <w:marTop w:val="0"/>
      <w:marBottom w:val="0"/>
      <w:divBdr>
        <w:top w:val="none" w:sz="0" w:space="0" w:color="auto"/>
        <w:left w:val="none" w:sz="0" w:space="0" w:color="auto"/>
        <w:bottom w:val="none" w:sz="0" w:space="0" w:color="auto"/>
        <w:right w:val="none" w:sz="0" w:space="0" w:color="auto"/>
      </w:divBdr>
    </w:div>
    <w:div w:id="512377300">
      <w:bodyDiv w:val="1"/>
      <w:marLeft w:val="0"/>
      <w:marRight w:val="0"/>
      <w:marTop w:val="0"/>
      <w:marBottom w:val="0"/>
      <w:divBdr>
        <w:top w:val="none" w:sz="0" w:space="0" w:color="auto"/>
        <w:left w:val="none" w:sz="0" w:space="0" w:color="auto"/>
        <w:bottom w:val="none" w:sz="0" w:space="0" w:color="auto"/>
        <w:right w:val="none" w:sz="0" w:space="0" w:color="auto"/>
      </w:divBdr>
    </w:div>
    <w:div w:id="520893409">
      <w:bodyDiv w:val="1"/>
      <w:marLeft w:val="0"/>
      <w:marRight w:val="0"/>
      <w:marTop w:val="0"/>
      <w:marBottom w:val="0"/>
      <w:divBdr>
        <w:top w:val="none" w:sz="0" w:space="0" w:color="auto"/>
        <w:left w:val="none" w:sz="0" w:space="0" w:color="auto"/>
        <w:bottom w:val="none" w:sz="0" w:space="0" w:color="auto"/>
        <w:right w:val="none" w:sz="0" w:space="0" w:color="auto"/>
      </w:divBdr>
    </w:div>
    <w:div w:id="591596639">
      <w:bodyDiv w:val="1"/>
      <w:marLeft w:val="0"/>
      <w:marRight w:val="0"/>
      <w:marTop w:val="0"/>
      <w:marBottom w:val="0"/>
      <w:divBdr>
        <w:top w:val="none" w:sz="0" w:space="0" w:color="auto"/>
        <w:left w:val="none" w:sz="0" w:space="0" w:color="auto"/>
        <w:bottom w:val="none" w:sz="0" w:space="0" w:color="auto"/>
        <w:right w:val="none" w:sz="0" w:space="0" w:color="auto"/>
      </w:divBdr>
    </w:div>
    <w:div w:id="609166197">
      <w:bodyDiv w:val="1"/>
      <w:marLeft w:val="0"/>
      <w:marRight w:val="0"/>
      <w:marTop w:val="0"/>
      <w:marBottom w:val="0"/>
      <w:divBdr>
        <w:top w:val="none" w:sz="0" w:space="0" w:color="auto"/>
        <w:left w:val="none" w:sz="0" w:space="0" w:color="auto"/>
        <w:bottom w:val="none" w:sz="0" w:space="0" w:color="auto"/>
        <w:right w:val="none" w:sz="0" w:space="0" w:color="auto"/>
      </w:divBdr>
    </w:div>
    <w:div w:id="633561409">
      <w:bodyDiv w:val="1"/>
      <w:marLeft w:val="0"/>
      <w:marRight w:val="0"/>
      <w:marTop w:val="0"/>
      <w:marBottom w:val="0"/>
      <w:divBdr>
        <w:top w:val="none" w:sz="0" w:space="0" w:color="auto"/>
        <w:left w:val="none" w:sz="0" w:space="0" w:color="auto"/>
        <w:bottom w:val="none" w:sz="0" w:space="0" w:color="auto"/>
        <w:right w:val="none" w:sz="0" w:space="0" w:color="auto"/>
      </w:divBdr>
    </w:div>
    <w:div w:id="657458289">
      <w:bodyDiv w:val="1"/>
      <w:marLeft w:val="0"/>
      <w:marRight w:val="0"/>
      <w:marTop w:val="0"/>
      <w:marBottom w:val="0"/>
      <w:divBdr>
        <w:top w:val="none" w:sz="0" w:space="0" w:color="auto"/>
        <w:left w:val="none" w:sz="0" w:space="0" w:color="auto"/>
        <w:bottom w:val="none" w:sz="0" w:space="0" w:color="auto"/>
        <w:right w:val="none" w:sz="0" w:space="0" w:color="auto"/>
      </w:divBdr>
    </w:div>
    <w:div w:id="1084646193">
      <w:bodyDiv w:val="1"/>
      <w:marLeft w:val="0"/>
      <w:marRight w:val="0"/>
      <w:marTop w:val="0"/>
      <w:marBottom w:val="0"/>
      <w:divBdr>
        <w:top w:val="none" w:sz="0" w:space="0" w:color="auto"/>
        <w:left w:val="none" w:sz="0" w:space="0" w:color="auto"/>
        <w:bottom w:val="none" w:sz="0" w:space="0" w:color="auto"/>
        <w:right w:val="none" w:sz="0" w:space="0" w:color="auto"/>
      </w:divBdr>
    </w:div>
    <w:div w:id="1093207288">
      <w:bodyDiv w:val="1"/>
      <w:marLeft w:val="0"/>
      <w:marRight w:val="0"/>
      <w:marTop w:val="0"/>
      <w:marBottom w:val="0"/>
      <w:divBdr>
        <w:top w:val="none" w:sz="0" w:space="0" w:color="auto"/>
        <w:left w:val="none" w:sz="0" w:space="0" w:color="auto"/>
        <w:bottom w:val="none" w:sz="0" w:space="0" w:color="auto"/>
        <w:right w:val="none" w:sz="0" w:space="0" w:color="auto"/>
      </w:divBdr>
    </w:div>
    <w:div w:id="1185051734">
      <w:bodyDiv w:val="1"/>
      <w:marLeft w:val="0"/>
      <w:marRight w:val="0"/>
      <w:marTop w:val="0"/>
      <w:marBottom w:val="0"/>
      <w:divBdr>
        <w:top w:val="none" w:sz="0" w:space="0" w:color="auto"/>
        <w:left w:val="none" w:sz="0" w:space="0" w:color="auto"/>
        <w:bottom w:val="none" w:sz="0" w:space="0" w:color="auto"/>
        <w:right w:val="none" w:sz="0" w:space="0" w:color="auto"/>
      </w:divBdr>
    </w:div>
    <w:div w:id="1315185737">
      <w:bodyDiv w:val="1"/>
      <w:marLeft w:val="0"/>
      <w:marRight w:val="0"/>
      <w:marTop w:val="0"/>
      <w:marBottom w:val="0"/>
      <w:divBdr>
        <w:top w:val="none" w:sz="0" w:space="0" w:color="auto"/>
        <w:left w:val="none" w:sz="0" w:space="0" w:color="auto"/>
        <w:bottom w:val="none" w:sz="0" w:space="0" w:color="auto"/>
        <w:right w:val="none" w:sz="0" w:space="0" w:color="auto"/>
      </w:divBdr>
    </w:div>
    <w:div w:id="1327903134">
      <w:bodyDiv w:val="1"/>
      <w:marLeft w:val="0"/>
      <w:marRight w:val="0"/>
      <w:marTop w:val="0"/>
      <w:marBottom w:val="0"/>
      <w:divBdr>
        <w:top w:val="none" w:sz="0" w:space="0" w:color="auto"/>
        <w:left w:val="none" w:sz="0" w:space="0" w:color="auto"/>
        <w:bottom w:val="none" w:sz="0" w:space="0" w:color="auto"/>
        <w:right w:val="none" w:sz="0" w:space="0" w:color="auto"/>
      </w:divBdr>
    </w:div>
    <w:div w:id="1363170135">
      <w:bodyDiv w:val="1"/>
      <w:marLeft w:val="0"/>
      <w:marRight w:val="0"/>
      <w:marTop w:val="0"/>
      <w:marBottom w:val="0"/>
      <w:divBdr>
        <w:top w:val="none" w:sz="0" w:space="0" w:color="auto"/>
        <w:left w:val="none" w:sz="0" w:space="0" w:color="auto"/>
        <w:bottom w:val="none" w:sz="0" w:space="0" w:color="auto"/>
        <w:right w:val="none" w:sz="0" w:space="0" w:color="auto"/>
      </w:divBdr>
    </w:div>
    <w:div w:id="1456487292">
      <w:bodyDiv w:val="1"/>
      <w:marLeft w:val="0"/>
      <w:marRight w:val="0"/>
      <w:marTop w:val="0"/>
      <w:marBottom w:val="0"/>
      <w:divBdr>
        <w:top w:val="none" w:sz="0" w:space="0" w:color="auto"/>
        <w:left w:val="none" w:sz="0" w:space="0" w:color="auto"/>
        <w:bottom w:val="none" w:sz="0" w:space="0" w:color="auto"/>
        <w:right w:val="none" w:sz="0" w:space="0" w:color="auto"/>
      </w:divBdr>
    </w:div>
    <w:div w:id="1518077986">
      <w:bodyDiv w:val="1"/>
      <w:marLeft w:val="0"/>
      <w:marRight w:val="0"/>
      <w:marTop w:val="0"/>
      <w:marBottom w:val="0"/>
      <w:divBdr>
        <w:top w:val="none" w:sz="0" w:space="0" w:color="auto"/>
        <w:left w:val="none" w:sz="0" w:space="0" w:color="auto"/>
        <w:bottom w:val="none" w:sz="0" w:space="0" w:color="auto"/>
        <w:right w:val="none" w:sz="0" w:space="0" w:color="auto"/>
      </w:divBdr>
    </w:div>
    <w:div w:id="1564372457">
      <w:bodyDiv w:val="1"/>
      <w:marLeft w:val="0"/>
      <w:marRight w:val="0"/>
      <w:marTop w:val="0"/>
      <w:marBottom w:val="0"/>
      <w:divBdr>
        <w:top w:val="none" w:sz="0" w:space="0" w:color="auto"/>
        <w:left w:val="none" w:sz="0" w:space="0" w:color="auto"/>
        <w:bottom w:val="none" w:sz="0" w:space="0" w:color="auto"/>
        <w:right w:val="none" w:sz="0" w:space="0" w:color="auto"/>
      </w:divBdr>
    </w:div>
    <w:div w:id="1838113537">
      <w:bodyDiv w:val="1"/>
      <w:marLeft w:val="0"/>
      <w:marRight w:val="0"/>
      <w:marTop w:val="0"/>
      <w:marBottom w:val="0"/>
      <w:divBdr>
        <w:top w:val="none" w:sz="0" w:space="0" w:color="auto"/>
        <w:left w:val="none" w:sz="0" w:space="0" w:color="auto"/>
        <w:bottom w:val="none" w:sz="0" w:space="0" w:color="auto"/>
        <w:right w:val="none" w:sz="0" w:space="0" w:color="auto"/>
      </w:divBdr>
    </w:div>
    <w:div w:id="204559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orcianopisano.p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orciano@postacert.tosca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orciano@postacert.toscana.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FFC2D-BAA8-4B3E-A75B-50D55551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3125</Words>
  <Characters>17816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Nome_Comune</vt:lpstr>
    </vt:vector>
  </TitlesOfParts>
  <Company>Saga</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Nome_Comune</dc:title>
  <dc:creator>Piovani</dc:creator>
  <cp:lastModifiedBy>MAINARDI, MONICA</cp:lastModifiedBy>
  <cp:revision>16</cp:revision>
  <cp:lastPrinted>1899-12-31T23:00:00Z</cp:lastPrinted>
  <dcterms:created xsi:type="dcterms:W3CDTF">2018-08-27T11:16:00Z</dcterms:created>
  <dcterms:modified xsi:type="dcterms:W3CDTF">2018-09-21T10:46:00Z</dcterms:modified>
</cp:coreProperties>
</file>