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62" w:rsidRPr="00116FA7" w:rsidRDefault="00344862" w:rsidP="006B18E9">
      <w:pPr>
        <w:jc w:val="center"/>
        <w:rPr>
          <w:rFonts w:ascii="Verdana" w:hAnsi="Verdana"/>
          <w:color w:val="333333"/>
          <w:szCs w:val="24"/>
          <w:lang w:eastAsia="zh-TW"/>
        </w:rPr>
      </w:pPr>
    </w:p>
    <w:p w:rsidR="00344862" w:rsidRDefault="00344862" w:rsidP="006B18E9">
      <w:pPr>
        <w:pStyle w:val="StileTitolo1SuperioreSottile-spessodistanzagrandeAutoma"/>
        <w:rPr>
          <w:rFonts w:eastAsia="Arial Unicode MS"/>
        </w:rPr>
      </w:pPr>
    </w:p>
    <w:p w:rsidR="00344862" w:rsidRDefault="00344862" w:rsidP="006B18E9">
      <w:pPr>
        <w:pStyle w:val="StileTitolo1SuperioreSottile-spessodistanzagrandeAutoma"/>
        <w:rPr>
          <w:rFonts w:eastAsia="Arial Unicode MS"/>
        </w:rPr>
      </w:pPr>
    </w:p>
    <w:p w:rsidR="00116FA7" w:rsidRDefault="00116FA7" w:rsidP="006B18E9">
      <w:pPr>
        <w:pStyle w:val="StileTitolo1SuperioreSottile-spessodistanzagrandeAutoma"/>
      </w:pPr>
      <w:bookmarkStart w:id="0" w:name="_Toc132705303"/>
      <w:bookmarkStart w:id="1" w:name="_Toc132707730"/>
    </w:p>
    <w:p w:rsidR="00116FA7" w:rsidRDefault="00116FA7" w:rsidP="006B18E9">
      <w:pPr>
        <w:pStyle w:val="StileTitolo1SuperioreSottile-spessodistanzagrandeAutoma"/>
      </w:pPr>
    </w:p>
    <w:p w:rsidR="00116FA7" w:rsidRDefault="00116FA7" w:rsidP="006B18E9">
      <w:pPr>
        <w:pStyle w:val="StileTitolo1SuperioreSottile-spessodistanzagrandeAutoma"/>
      </w:pPr>
    </w:p>
    <w:p w:rsidR="00116FA7" w:rsidRDefault="00116FA7" w:rsidP="006B18E9">
      <w:pPr>
        <w:pStyle w:val="StileTitolo1SuperioreSottile-spessodistanzagrandeAutoma"/>
        <w:rPr>
          <w:rFonts w:ascii="Lucida Handwriting" w:hAnsi="Lucida Handwriting"/>
          <w:sz w:val="32"/>
          <w:szCs w:val="32"/>
        </w:rPr>
      </w:pPr>
    </w:p>
    <w:p w:rsidR="00116FA7" w:rsidRDefault="00116FA7" w:rsidP="006B18E9">
      <w:pPr>
        <w:pStyle w:val="StileTitolo1SuperioreSottile-spessodistanzagrandeAutoma"/>
        <w:rPr>
          <w:rFonts w:ascii="Lucida Handwriting" w:hAnsi="Lucida Handwriting"/>
          <w:sz w:val="32"/>
          <w:szCs w:val="32"/>
        </w:rPr>
      </w:pPr>
    </w:p>
    <w:p w:rsidR="00116FA7" w:rsidRDefault="00116FA7" w:rsidP="006B18E9">
      <w:pPr>
        <w:pStyle w:val="StileTitolo1SuperioreSottile-spessodistanzagrandeAutoma"/>
        <w:rPr>
          <w:rFonts w:ascii="Lucida Handwriting" w:hAnsi="Lucida Handwriting"/>
          <w:sz w:val="32"/>
          <w:szCs w:val="32"/>
        </w:rPr>
      </w:pPr>
    </w:p>
    <w:p w:rsidR="002E512D" w:rsidRDefault="002E512D" w:rsidP="006B18E9">
      <w:pPr>
        <w:pStyle w:val="StileTitolo1SuperioreSottile-spessodistanzagrandeAutoma"/>
        <w:spacing w:line="276" w:lineRule="auto"/>
        <w:rPr>
          <w:rFonts w:ascii="Lucida Handwriting" w:hAnsi="Lucida Handwriting"/>
          <w:sz w:val="48"/>
          <w:szCs w:val="48"/>
        </w:rPr>
      </w:pPr>
    </w:p>
    <w:p w:rsidR="002E512D" w:rsidRDefault="002E512D" w:rsidP="006B18E9">
      <w:pPr>
        <w:pStyle w:val="StileTitolo1SuperioreSottile-spessodistanzagrandeAutoma"/>
        <w:spacing w:line="276" w:lineRule="auto"/>
        <w:rPr>
          <w:rFonts w:ascii="Lucida Handwriting" w:hAnsi="Lucida Handwriting"/>
          <w:sz w:val="48"/>
          <w:szCs w:val="48"/>
        </w:rPr>
      </w:pPr>
    </w:p>
    <w:p w:rsidR="00344862" w:rsidRPr="00116FA7" w:rsidRDefault="00344862" w:rsidP="006B18E9">
      <w:pPr>
        <w:pStyle w:val="StileTitolo1SuperioreSottile-spessodistanzagrandeAutoma"/>
        <w:spacing w:line="276" w:lineRule="auto"/>
        <w:rPr>
          <w:rFonts w:ascii="Lucida Handwriting" w:eastAsia="Arial Unicode MS" w:hAnsi="Lucida Handwriting"/>
          <w:sz w:val="48"/>
          <w:szCs w:val="48"/>
        </w:rPr>
      </w:pPr>
      <w:r w:rsidRPr="00116FA7">
        <w:rPr>
          <w:rFonts w:ascii="Lucida Handwriting" w:hAnsi="Lucida Handwriting"/>
          <w:sz w:val="48"/>
          <w:szCs w:val="48"/>
        </w:rPr>
        <w:t>REGOLAMENTO</w:t>
      </w:r>
      <w:bookmarkEnd w:id="0"/>
      <w:bookmarkEnd w:id="1"/>
    </w:p>
    <w:p w:rsidR="00344862" w:rsidRPr="00116FA7"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spacing w:line="276" w:lineRule="auto"/>
        <w:jc w:val="center"/>
        <w:rPr>
          <w:rFonts w:ascii="Lucida Handwriting" w:hAnsi="Lucida Handwriting"/>
          <w:b/>
          <w:bCs/>
          <w:sz w:val="48"/>
          <w:szCs w:val="48"/>
        </w:rPr>
      </w:pPr>
      <w:r w:rsidRPr="00116FA7">
        <w:rPr>
          <w:rFonts w:ascii="Lucida Handwriting" w:hAnsi="Lucida Handwriting"/>
          <w:b/>
          <w:bCs/>
          <w:sz w:val="48"/>
          <w:szCs w:val="48"/>
        </w:rPr>
        <w:t>PER LA GRADUAZIONE, CONFERIMENTO E REVOCA</w:t>
      </w:r>
    </w:p>
    <w:p w:rsidR="00344862" w:rsidRPr="00116FA7"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spacing w:line="276" w:lineRule="auto"/>
        <w:jc w:val="center"/>
        <w:rPr>
          <w:rFonts w:ascii="Lucida Handwriting" w:hAnsi="Lucida Handwriting"/>
          <w:b/>
          <w:bCs/>
          <w:sz w:val="48"/>
          <w:szCs w:val="48"/>
        </w:rPr>
      </w:pPr>
      <w:r w:rsidRPr="00116FA7">
        <w:rPr>
          <w:rFonts w:ascii="Lucida Handwriting" w:hAnsi="Lucida Handwriting"/>
          <w:b/>
          <w:bCs/>
          <w:sz w:val="48"/>
          <w:szCs w:val="48"/>
        </w:rPr>
        <w:t>DELLE POSIZIONI ORGANIZZATIVE</w:t>
      </w:r>
    </w:p>
    <w:p w:rsidR="00344862" w:rsidRPr="00116FA7"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spacing w:line="276" w:lineRule="auto"/>
        <w:jc w:val="center"/>
        <w:rPr>
          <w:rFonts w:ascii="Lucida Handwriting" w:hAnsi="Lucida Handwriting"/>
          <w:sz w:val="48"/>
          <w:szCs w:val="48"/>
        </w:rPr>
      </w:pPr>
    </w:p>
    <w:p w:rsidR="00344862" w:rsidRPr="00116FA7"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rPr>
          <w:rFonts w:ascii="Lucida Handwriting" w:hAnsi="Lucida Handwriting"/>
          <w:sz w:val="32"/>
          <w:szCs w:val="32"/>
        </w:rP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2E512D" w:rsidRDefault="002E512D" w:rsidP="006B18E9">
      <w:pPr>
        <w:pStyle w:val="StileTitolo1SuperioreSottile-spessodistanzagrandeAutoma"/>
        <w:rPr>
          <w:rFonts w:eastAsia="Arial Unicode MS"/>
        </w:rPr>
      </w:pPr>
    </w:p>
    <w:p w:rsidR="002E512D" w:rsidRDefault="002E512D" w:rsidP="006B18E9">
      <w:pPr>
        <w:pStyle w:val="StileTitolo1SuperioreSottile-spessodistanzagrandeAutoma"/>
        <w:rPr>
          <w:rFonts w:eastAsia="Arial Unicode MS"/>
        </w:rPr>
      </w:pPr>
    </w:p>
    <w:p w:rsidR="002E512D" w:rsidRDefault="002E512D"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2E512D" w:rsidRDefault="002E512D"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2E512D" w:rsidRDefault="002E512D"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2E512D" w:rsidRDefault="002E512D" w:rsidP="002E512D">
      <w:pPr>
        <w:pStyle w:val="StileTitolo1SuperioreSottile-spessodistanzagrandeAutoma"/>
        <w:rPr>
          <w:rFonts w:eastAsia="Arial Unicode MS"/>
        </w:rPr>
      </w:pPr>
      <w:r>
        <w:rPr>
          <w:rFonts w:eastAsia="Arial Unicode MS"/>
        </w:rPr>
        <w:t>Delibera G.M.</w:t>
      </w:r>
    </w:p>
    <w:p w:rsidR="002E512D" w:rsidRDefault="002E512D" w:rsidP="002E512D">
      <w:pPr>
        <w:pStyle w:val="StileTitolo1SuperioreSottile-spessodistanzagrandeAutoma"/>
        <w:rPr>
          <w:rFonts w:eastAsia="Arial Unicode MS"/>
        </w:rPr>
      </w:pPr>
      <w:r>
        <w:rPr>
          <w:rFonts w:eastAsia="Arial Unicode MS"/>
        </w:rPr>
        <w:t xml:space="preserve">n. </w:t>
      </w:r>
      <w:r w:rsidR="00F7625B">
        <w:rPr>
          <w:rFonts w:eastAsia="Arial Unicode MS"/>
        </w:rPr>
        <w:t xml:space="preserve">21 </w:t>
      </w:r>
      <w:r>
        <w:rPr>
          <w:rFonts w:eastAsia="Arial Unicode MS"/>
        </w:rPr>
        <w:t xml:space="preserve">del </w:t>
      </w:r>
      <w:r w:rsidR="00F7625B">
        <w:rPr>
          <w:rFonts w:eastAsia="Arial Unicode MS"/>
        </w:rPr>
        <w:t>20/02/2019</w:t>
      </w:r>
    </w:p>
    <w:p w:rsidR="002E512D" w:rsidRDefault="002E512D" w:rsidP="002E512D">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2E512D" w:rsidRDefault="002E512D" w:rsidP="002E512D">
      <w:pPr>
        <w:pStyle w:val="Corpodeltesto"/>
        <w:pBdr>
          <w:top w:val="thinThickLargeGap" w:sz="24" w:space="1" w:color="auto"/>
          <w:left w:val="thinThickLargeGap" w:sz="24" w:space="4" w:color="auto"/>
          <w:bottom w:val="thickThinLargeGap" w:sz="24" w:space="1" w:color="auto"/>
          <w:right w:val="thickThinLargeGap" w:sz="24" w:space="4" w:color="auto"/>
        </w:pBdr>
      </w:pPr>
    </w:p>
    <w:p w:rsidR="002E512D" w:rsidRDefault="002E512D" w:rsidP="006B18E9">
      <w:pPr>
        <w:pStyle w:val="Corpodeltesto"/>
        <w:pBdr>
          <w:top w:val="thinThickLargeGap" w:sz="24" w:space="1" w:color="auto"/>
          <w:left w:val="thinThickLargeGap" w:sz="24" w:space="4" w:color="auto"/>
          <w:bottom w:val="thickThinLargeGap" w:sz="24" w:space="1" w:color="auto"/>
          <w:right w:val="thickThinLargeGap" w:sz="24" w:space="4" w:color="auto"/>
        </w:pBdr>
        <w:jc w:val="center"/>
      </w:pPr>
    </w:p>
    <w:p w:rsidR="00344862" w:rsidRDefault="00344862">
      <w:pPr>
        <w:pStyle w:val="Corpodeltesto"/>
        <w:pBdr>
          <w:top w:val="thinThickLargeGap" w:sz="24" w:space="1" w:color="auto"/>
          <w:left w:val="thinThickLargeGap" w:sz="24" w:space="4" w:color="auto"/>
          <w:bottom w:val="thickThinLargeGap" w:sz="24" w:space="1" w:color="auto"/>
          <w:right w:val="thickThinLargeGap" w:sz="24" w:space="4" w:color="auto"/>
        </w:pBdr>
      </w:pPr>
    </w:p>
    <w:p w:rsidR="002E512D" w:rsidRDefault="002E512D">
      <w:pPr>
        <w:pStyle w:val="Corpodeltesto"/>
        <w:jc w:val="center"/>
        <w:outlineLvl w:val="0"/>
      </w:pPr>
      <w:bookmarkStart w:id="2" w:name="_Toc132707731"/>
    </w:p>
    <w:p w:rsidR="002E512D" w:rsidRDefault="002E512D">
      <w:pPr>
        <w:pStyle w:val="Corpodeltesto"/>
        <w:jc w:val="center"/>
        <w:outlineLvl w:val="0"/>
      </w:pPr>
    </w:p>
    <w:p w:rsidR="002E512D" w:rsidRDefault="002E512D">
      <w:pPr>
        <w:pStyle w:val="Corpodeltesto"/>
        <w:jc w:val="center"/>
        <w:outlineLvl w:val="0"/>
      </w:pPr>
    </w:p>
    <w:p w:rsidR="002E512D" w:rsidRDefault="002E512D">
      <w:pPr>
        <w:pStyle w:val="Corpodeltesto"/>
        <w:jc w:val="center"/>
        <w:outlineLvl w:val="0"/>
      </w:pPr>
    </w:p>
    <w:p w:rsidR="002E512D" w:rsidRDefault="002E512D">
      <w:pPr>
        <w:pStyle w:val="Corpodeltesto"/>
        <w:jc w:val="center"/>
        <w:outlineLvl w:val="0"/>
      </w:pPr>
    </w:p>
    <w:p w:rsidR="002E512D" w:rsidRDefault="002E512D">
      <w:pPr>
        <w:pStyle w:val="Corpodeltesto"/>
        <w:jc w:val="center"/>
        <w:outlineLvl w:val="0"/>
      </w:pPr>
    </w:p>
    <w:p w:rsidR="00344862" w:rsidRDefault="00344862">
      <w:pPr>
        <w:pStyle w:val="Corpodeltesto"/>
        <w:jc w:val="center"/>
        <w:outlineLvl w:val="0"/>
        <w:rPr>
          <w:sz w:val="28"/>
        </w:rPr>
      </w:pPr>
      <w:r>
        <w:rPr>
          <w:b/>
          <w:bCs/>
        </w:rPr>
        <w:t>Art.1</w:t>
      </w:r>
      <w:r>
        <w:rPr>
          <w:b/>
          <w:bCs/>
        </w:rPr>
        <w:br/>
        <w:t>Campo di applicazione</w:t>
      </w:r>
      <w:bookmarkEnd w:id="2"/>
    </w:p>
    <w:p w:rsidR="00344862" w:rsidRDefault="00344862">
      <w:pPr>
        <w:pStyle w:val="Corpodeltesto"/>
        <w:jc w:val="both"/>
        <w:rPr>
          <w:sz w:val="28"/>
        </w:rPr>
      </w:pPr>
    </w:p>
    <w:p w:rsidR="00344862" w:rsidRPr="0088330D" w:rsidRDefault="00344862" w:rsidP="002E512D">
      <w:pPr>
        <w:pStyle w:val="Corpodeltesto"/>
        <w:numPr>
          <w:ilvl w:val="0"/>
          <w:numId w:val="8"/>
        </w:numPr>
        <w:spacing w:line="360" w:lineRule="auto"/>
        <w:jc w:val="both"/>
        <w:rPr>
          <w:rFonts w:cs="Arial"/>
          <w:bCs/>
        </w:rPr>
      </w:pPr>
      <w:r w:rsidRPr="0088330D">
        <w:rPr>
          <w:rFonts w:cs="Arial"/>
          <w:bCs/>
        </w:rPr>
        <w:t>Il presente regolamento definisce i criteri per la graduazione, il conferimento e la revoca delle posizioni organizzative ai sensi del</w:t>
      </w:r>
      <w:r w:rsidR="00181AD3">
        <w:rPr>
          <w:rFonts w:cs="Arial"/>
          <w:bCs/>
        </w:rPr>
        <w:t xml:space="preserve"> combinato disposto degli artt.13</w:t>
      </w:r>
      <w:r w:rsidRPr="0088330D">
        <w:rPr>
          <w:rFonts w:cs="Arial"/>
          <w:bCs/>
        </w:rPr>
        <w:t xml:space="preserve">, </w:t>
      </w:r>
      <w:r w:rsidR="00181AD3">
        <w:rPr>
          <w:rFonts w:cs="Arial"/>
          <w:bCs/>
        </w:rPr>
        <w:t>14</w:t>
      </w:r>
      <w:r w:rsidRPr="0088330D">
        <w:rPr>
          <w:rFonts w:cs="Arial"/>
          <w:bCs/>
        </w:rPr>
        <w:t>,</w:t>
      </w:r>
      <w:r w:rsidR="00181AD3">
        <w:rPr>
          <w:rFonts w:cs="Arial"/>
          <w:bCs/>
        </w:rPr>
        <w:t xml:space="preserve"> 15, e 17 </w:t>
      </w:r>
      <w:r w:rsidRPr="0088330D">
        <w:rPr>
          <w:rFonts w:cs="Arial"/>
          <w:bCs/>
        </w:rPr>
        <w:t xml:space="preserve">del CCNL </w:t>
      </w:r>
      <w:r w:rsidR="00181AD3">
        <w:rPr>
          <w:rFonts w:cs="Arial"/>
          <w:bCs/>
        </w:rPr>
        <w:t>2016-2018</w:t>
      </w:r>
      <w:r w:rsidRPr="0088330D">
        <w:rPr>
          <w:rFonts w:cs="Arial"/>
          <w:bCs/>
        </w:rPr>
        <w:t>.</w:t>
      </w:r>
    </w:p>
    <w:p w:rsidR="0088330D" w:rsidRPr="002E512D" w:rsidRDefault="0088330D" w:rsidP="002E512D">
      <w:pPr>
        <w:pStyle w:val="Corpodeltesto"/>
        <w:numPr>
          <w:ilvl w:val="0"/>
          <w:numId w:val="8"/>
        </w:numPr>
        <w:spacing w:line="360" w:lineRule="auto"/>
        <w:jc w:val="both"/>
        <w:rPr>
          <w:rFonts w:cs="Arial"/>
          <w:bCs/>
        </w:rPr>
      </w:pPr>
      <w:r w:rsidRPr="0088330D">
        <w:rPr>
          <w:rFonts w:cs="Arial"/>
          <w:bCs/>
        </w:rPr>
        <w:t>I responsabili delle strutture apicali (unità organizzative di massimo livello), individuate secondo l'autonomia organizzativa del Comune, sono titolari delle posizioni organizzative.</w:t>
      </w:r>
    </w:p>
    <w:p w:rsidR="00344862" w:rsidRDefault="00344862" w:rsidP="002E512D">
      <w:pPr>
        <w:pStyle w:val="Corpodeltesto"/>
        <w:tabs>
          <w:tab w:val="num" w:pos="567"/>
        </w:tabs>
        <w:spacing w:line="360" w:lineRule="auto"/>
        <w:outlineLvl w:val="1"/>
        <w:rPr>
          <w:rFonts w:cs="Arial"/>
          <w:bCs/>
        </w:rPr>
      </w:pPr>
    </w:p>
    <w:p w:rsidR="00344862" w:rsidRDefault="00344862" w:rsidP="002E512D">
      <w:pPr>
        <w:pStyle w:val="Corpodeltesto"/>
        <w:spacing w:line="360" w:lineRule="auto"/>
        <w:jc w:val="center"/>
        <w:outlineLvl w:val="0"/>
        <w:rPr>
          <w:b/>
          <w:bCs/>
        </w:rPr>
      </w:pPr>
      <w:bookmarkStart w:id="3" w:name="_Toc132707732"/>
      <w:r>
        <w:rPr>
          <w:b/>
          <w:bCs/>
        </w:rPr>
        <w:t>Art.2</w:t>
      </w:r>
      <w:r>
        <w:rPr>
          <w:b/>
          <w:bCs/>
        </w:rPr>
        <w:br/>
        <w:t>Strutture organizzative e posizioni organizzative</w:t>
      </w:r>
      <w:bookmarkEnd w:id="3"/>
    </w:p>
    <w:p w:rsidR="00344862" w:rsidRDefault="00344862" w:rsidP="002E512D">
      <w:pPr>
        <w:pStyle w:val="Corpodeltesto"/>
        <w:spacing w:line="360" w:lineRule="auto"/>
        <w:rPr>
          <w:rFonts w:cs="Arial"/>
          <w:b/>
        </w:rPr>
      </w:pPr>
    </w:p>
    <w:p w:rsidR="0088330D" w:rsidRPr="0088330D" w:rsidRDefault="00181AD3" w:rsidP="002E512D">
      <w:pPr>
        <w:pStyle w:val="Paragrafoelenco"/>
        <w:numPr>
          <w:ilvl w:val="0"/>
          <w:numId w:val="14"/>
        </w:numPr>
        <w:tabs>
          <w:tab w:val="left" w:pos="473"/>
        </w:tabs>
        <w:spacing w:line="360" w:lineRule="auto"/>
        <w:ind w:hanging="347"/>
        <w:jc w:val="both"/>
        <w:rPr>
          <w:rFonts w:ascii="Arial" w:hAnsi="Arial" w:cs="Arial"/>
          <w:sz w:val="24"/>
          <w:szCs w:val="24"/>
        </w:rPr>
      </w:pPr>
      <w:r>
        <w:rPr>
          <w:rFonts w:ascii="Arial" w:hAnsi="Arial" w:cs="Arial"/>
          <w:sz w:val="24"/>
          <w:szCs w:val="24"/>
        </w:rPr>
        <w:t xml:space="preserve">La </w:t>
      </w:r>
      <w:proofErr w:type="spellStart"/>
      <w:r w:rsidR="0088330D" w:rsidRPr="0088330D">
        <w:rPr>
          <w:rFonts w:ascii="Arial" w:hAnsi="Arial" w:cs="Arial"/>
          <w:sz w:val="24"/>
          <w:szCs w:val="24"/>
        </w:rPr>
        <w:t>responsabilità</w:t>
      </w:r>
      <w:proofErr w:type="spellEnd"/>
      <w:r>
        <w:rPr>
          <w:rFonts w:ascii="Arial" w:hAnsi="Arial" w:cs="Arial"/>
          <w:sz w:val="24"/>
          <w:szCs w:val="24"/>
        </w:rPr>
        <w:t xml:space="preserve"> </w:t>
      </w:r>
      <w:proofErr w:type="spellStart"/>
      <w:r>
        <w:rPr>
          <w:rFonts w:ascii="Arial" w:hAnsi="Arial" w:cs="Arial"/>
          <w:sz w:val="24"/>
          <w:szCs w:val="24"/>
        </w:rPr>
        <w:t>di</w:t>
      </w:r>
      <w:proofErr w:type="spellEnd"/>
      <w:r>
        <w:rPr>
          <w:rFonts w:ascii="Arial" w:hAnsi="Arial" w:cs="Arial"/>
          <w:sz w:val="24"/>
          <w:szCs w:val="24"/>
        </w:rPr>
        <w:t xml:space="preserve"> </w:t>
      </w:r>
      <w:proofErr w:type="spellStart"/>
      <w:r>
        <w:rPr>
          <w:rFonts w:ascii="Arial" w:hAnsi="Arial" w:cs="Arial"/>
          <w:sz w:val="24"/>
          <w:szCs w:val="24"/>
        </w:rPr>
        <w:t>una</w:t>
      </w:r>
      <w:proofErr w:type="spellEnd"/>
      <w:r>
        <w:rPr>
          <w:rFonts w:ascii="Arial" w:hAnsi="Arial" w:cs="Arial"/>
          <w:sz w:val="24"/>
          <w:szCs w:val="24"/>
        </w:rPr>
        <w:t xml:space="preserve"> o </w:t>
      </w:r>
      <w:proofErr w:type="spellStart"/>
      <w:r>
        <w:rPr>
          <w:rFonts w:ascii="Arial" w:hAnsi="Arial" w:cs="Arial"/>
          <w:sz w:val="24"/>
          <w:szCs w:val="24"/>
        </w:rPr>
        <w:t>più</w:t>
      </w:r>
      <w:proofErr w:type="spellEnd"/>
      <w:r>
        <w:rPr>
          <w:rFonts w:ascii="Arial" w:hAnsi="Arial" w:cs="Arial"/>
          <w:sz w:val="24"/>
          <w:szCs w:val="24"/>
        </w:rPr>
        <w:t xml:space="preserve"> </w:t>
      </w:r>
      <w:proofErr w:type="spellStart"/>
      <w:r>
        <w:rPr>
          <w:rFonts w:ascii="Arial" w:hAnsi="Arial" w:cs="Arial"/>
          <w:sz w:val="24"/>
          <w:szCs w:val="24"/>
        </w:rPr>
        <w:t>strutture</w:t>
      </w:r>
      <w:proofErr w:type="spellEnd"/>
      <w:r>
        <w:rPr>
          <w:rFonts w:ascii="Arial" w:hAnsi="Arial" w:cs="Arial"/>
          <w:sz w:val="24"/>
          <w:szCs w:val="24"/>
        </w:rPr>
        <w:t xml:space="preserve"> </w:t>
      </w:r>
      <w:proofErr w:type="spellStart"/>
      <w:r>
        <w:rPr>
          <w:rFonts w:ascii="Arial" w:hAnsi="Arial" w:cs="Arial"/>
          <w:sz w:val="24"/>
          <w:szCs w:val="24"/>
        </w:rPr>
        <w:t>apicali</w:t>
      </w:r>
      <w:proofErr w:type="spellEnd"/>
      <w:r>
        <w:rPr>
          <w:rFonts w:ascii="Arial" w:hAnsi="Arial" w:cs="Arial"/>
          <w:sz w:val="24"/>
          <w:szCs w:val="24"/>
        </w:rPr>
        <w:t xml:space="preserve"> </w:t>
      </w:r>
      <w:proofErr w:type="spellStart"/>
      <w:r>
        <w:rPr>
          <w:rFonts w:ascii="Arial" w:hAnsi="Arial" w:cs="Arial"/>
          <w:sz w:val="24"/>
          <w:szCs w:val="24"/>
        </w:rPr>
        <w:t>nelle</w:t>
      </w:r>
      <w:proofErr w:type="spellEnd"/>
      <w:r>
        <w:rPr>
          <w:rFonts w:ascii="Arial" w:hAnsi="Arial" w:cs="Arial"/>
          <w:sz w:val="24"/>
          <w:szCs w:val="24"/>
        </w:rPr>
        <w:t xml:space="preserve"> </w:t>
      </w:r>
      <w:proofErr w:type="spellStart"/>
      <w:r>
        <w:rPr>
          <w:rFonts w:ascii="Arial" w:hAnsi="Arial" w:cs="Arial"/>
          <w:sz w:val="24"/>
          <w:szCs w:val="24"/>
        </w:rPr>
        <w:t>quali</w:t>
      </w:r>
      <w:proofErr w:type="spellEnd"/>
      <w:r>
        <w:rPr>
          <w:rFonts w:ascii="Arial" w:hAnsi="Arial" w:cs="Arial"/>
          <w:sz w:val="24"/>
          <w:szCs w:val="24"/>
        </w:rPr>
        <w:t xml:space="preserve"> </w:t>
      </w:r>
      <w:proofErr w:type="spellStart"/>
      <w:r>
        <w:rPr>
          <w:rFonts w:ascii="Arial" w:hAnsi="Arial" w:cs="Arial"/>
          <w:sz w:val="24"/>
          <w:szCs w:val="24"/>
        </w:rPr>
        <w:t>il</w:t>
      </w:r>
      <w:proofErr w:type="spellEnd"/>
      <w:r>
        <w:rPr>
          <w:rFonts w:ascii="Arial" w:hAnsi="Arial" w:cs="Arial"/>
          <w:sz w:val="24"/>
          <w:szCs w:val="24"/>
        </w:rPr>
        <w:t xml:space="preserve"> </w:t>
      </w:r>
      <w:proofErr w:type="spellStart"/>
      <w:r>
        <w:rPr>
          <w:rFonts w:ascii="Arial" w:hAnsi="Arial" w:cs="Arial"/>
          <w:sz w:val="24"/>
          <w:szCs w:val="24"/>
        </w:rPr>
        <w:t>Comune</w:t>
      </w:r>
      <w:proofErr w:type="spellEnd"/>
      <w:r w:rsidR="0088330D" w:rsidRPr="0088330D">
        <w:rPr>
          <w:rFonts w:ascii="Arial" w:hAnsi="Arial" w:cs="Arial"/>
          <w:sz w:val="24"/>
          <w:szCs w:val="24"/>
        </w:rPr>
        <w:t xml:space="preserve"> </w:t>
      </w:r>
      <w:proofErr w:type="spellStart"/>
      <w:r w:rsidR="0088330D" w:rsidRPr="0088330D">
        <w:rPr>
          <w:rFonts w:ascii="Arial" w:hAnsi="Arial" w:cs="Arial"/>
          <w:sz w:val="24"/>
          <w:szCs w:val="24"/>
        </w:rPr>
        <w:t>risulta</w:t>
      </w:r>
      <w:proofErr w:type="spellEnd"/>
      <w:r w:rsidR="0088330D" w:rsidRPr="0088330D">
        <w:rPr>
          <w:rFonts w:ascii="Arial" w:hAnsi="Arial" w:cs="Arial"/>
          <w:sz w:val="24"/>
          <w:szCs w:val="24"/>
        </w:rPr>
        <w:t xml:space="preserve"> </w:t>
      </w:r>
      <w:proofErr w:type="spellStart"/>
      <w:r w:rsidR="0088330D" w:rsidRPr="0088330D">
        <w:rPr>
          <w:rFonts w:ascii="Arial" w:hAnsi="Arial" w:cs="Arial"/>
          <w:sz w:val="24"/>
          <w:szCs w:val="24"/>
        </w:rPr>
        <w:t>essere</w:t>
      </w:r>
      <w:proofErr w:type="spellEnd"/>
      <w:r w:rsidR="0088330D" w:rsidRPr="0088330D">
        <w:rPr>
          <w:rFonts w:ascii="Arial" w:hAnsi="Arial" w:cs="Arial"/>
          <w:sz w:val="24"/>
          <w:szCs w:val="24"/>
        </w:rPr>
        <w:t xml:space="preserve"> </w:t>
      </w:r>
      <w:proofErr w:type="spellStart"/>
      <w:r w:rsidR="0088330D" w:rsidRPr="0088330D">
        <w:rPr>
          <w:rFonts w:ascii="Arial" w:hAnsi="Arial" w:cs="Arial"/>
          <w:sz w:val="24"/>
          <w:szCs w:val="24"/>
        </w:rPr>
        <w:t>articolato</w:t>
      </w:r>
      <w:proofErr w:type="spellEnd"/>
      <w:r w:rsidR="0088330D" w:rsidRPr="0088330D">
        <w:rPr>
          <w:rFonts w:ascii="Arial" w:hAnsi="Arial" w:cs="Arial"/>
          <w:sz w:val="24"/>
          <w:szCs w:val="24"/>
        </w:rPr>
        <w:t xml:space="preserve"> è </w:t>
      </w:r>
      <w:proofErr w:type="spellStart"/>
      <w:r w:rsidR="0088330D" w:rsidRPr="0088330D">
        <w:rPr>
          <w:rFonts w:ascii="Arial" w:hAnsi="Arial" w:cs="Arial"/>
          <w:sz w:val="24"/>
          <w:szCs w:val="24"/>
        </w:rPr>
        <w:t>attribuita</w:t>
      </w:r>
      <w:proofErr w:type="spellEnd"/>
      <w:r w:rsidR="0088330D" w:rsidRPr="0088330D">
        <w:rPr>
          <w:rFonts w:ascii="Arial" w:hAnsi="Arial" w:cs="Arial"/>
          <w:sz w:val="24"/>
          <w:szCs w:val="24"/>
        </w:rPr>
        <w:t xml:space="preserve"> con </w:t>
      </w:r>
      <w:proofErr w:type="spellStart"/>
      <w:r w:rsidR="0088330D" w:rsidRPr="0088330D">
        <w:rPr>
          <w:rFonts w:ascii="Arial" w:hAnsi="Arial" w:cs="Arial"/>
          <w:sz w:val="24"/>
          <w:szCs w:val="24"/>
        </w:rPr>
        <w:t>decreto</w:t>
      </w:r>
      <w:proofErr w:type="spellEnd"/>
      <w:r w:rsidR="0088330D" w:rsidRPr="0088330D">
        <w:rPr>
          <w:rFonts w:ascii="Arial" w:hAnsi="Arial" w:cs="Arial"/>
          <w:sz w:val="24"/>
          <w:szCs w:val="24"/>
        </w:rPr>
        <w:t xml:space="preserve"> </w:t>
      </w:r>
      <w:proofErr w:type="spellStart"/>
      <w:r w:rsidR="0088330D" w:rsidRPr="0088330D">
        <w:rPr>
          <w:rFonts w:ascii="Arial" w:hAnsi="Arial" w:cs="Arial"/>
          <w:sz w:val="24"/>
          <w:szCs w:val="24"/>
        </w:rPr>
        <w:t>sindacale</w:t>
      </w:r>
      <w:proofErr w:type="spellEnd"/>
      <w:r>
        <w:rPr>
          <w:rFonts w:ascii="Arial" w:hAnsi="Arial" w:cs="Arial"/>
          <w:sz w:val="24"/>
          <w:szCs w:val="24"/>
        </w:rPr>
        <w:t xml:space="preserve"> per un </w:t>
      </w:r>
      <w:proofErr w:type="spellStart"/>
      <w:r>
        <w:rPr>
          <w:rFonts w:ascii="Arial" w:hAnsi="Arial" w:cs="Arial"/>
          <w:sz w:val="24"/>
          <w:szCs w:val="24"/>
        </w:rPr>
        <w:t>periodo</w:t>
      </w:r>
      <w:proofErr w:type="spellEnd"/>
      <w:r>
        <w:rPr>
          <w:rFonts w:ascii="Arial" w:hAnsi="Arial" w:cs="Arial"/>
          <w:sz w:val="24"/>
          <w:szCs w:val="24"/>
        </w:rPr>
        <w:t xml:space="preserve"> </w:t>
      </w:r>
      <w:proofErr w:type="spellStart"/>
      <w:r>
        <w:rPr>
          <w:rFonts w:ascii="Arial" w:hAnsi="Arial" w:cs="Arial"/>
          <w:sz w:val="24"/>
          <w:szCs w:val="24"/>
        </w:rPr>
        <w:t>massimo</w:t>
      </w:r>
      <w:proofErr w:type="spellEnd"/>
      <w:r>
        <w:rPr>
          <w:rFonts w:ascii="Arial" w:hAnsi="Arial" w:cs="Arial"/>
          <w:sz w:val="24"/>
          <w:szCs w:val="24"/>
        </w:rPr>
        <w:t xml:space="preserve"> </w:t>
      </w:r>
      <w:proofErr w:type="spellStart"/>
      <w:r>
        <w:rPr>
          <w:rFonts w:ascii="Arial" w:hAnsi="Arial" w:cs="Arial"/>
          <w:sz w:val="24"/>
          <w:szCs w:val="24"/>
        </w:rPr>
        <w:t>di</w:t>
      </w:r>
      <w:proofErr w:type="spellEnd"/>
      <w:r>
        <w:rPr>
          <w:rFonts w:ascii="Arial" w:hAnsi="Arial" w:cs="Arial"/>
          <w:sz w:val="24"/>
          <w:szCs w:val="24"/>
        </w:rPr>
        <w:t xml:space="preserve"> </w:t>
      </w:r>
      <w:proofErr w:type="spellStart"/>
      <w:r>
        <w:rPr>
          <w:rFonts w:ascii="Arial" w:hAnsi="Arial" w:cs="Arial"/>
          <w:sz w:val="24"/>
          <w:szCs w:val="24"/>
        </w:rPr>
        <w:t>tre</w:t>
      </w:r>
      <w:proofErr w:type="spellEnd"/>
      <w:r>
        <w:rPr>
          <w:rFonts w:ascii="Arial" w:hAnsi="Arial" w:cs="Arial"/>
          <w:sz w:val="24"/>
          <w:szCs w:val="24"/>
        </w:rPr>
        <w:t xml:space="preserve"> </w:t>
      </w:r>
      <w:proofErr w:type="spellStart"/>
      <w:r>
        <w:rPr>
          <w:rFonts w:ascii="Arial" w:hAnsi="Arial" w:cs="Arial"/>
          <w:sz w:val="24"/>
          <w:szCs w:val="24"/>
        </w:rPr>
        <w:t>anni</w:t>
      </w:r>
      <w:proofErr w:type="spellEnd"/>
      <w:r>
        <w:rPr>
          <w:rFonts w:ascii="Arial" w:hAnsi="Arial" w:cs="Arial"/>
          <w:sz w:val="24"/>
          <w:szCs w:val="24"/>
        </w:rPr>
        <w:t xml:space="preserve"> e </w:t>
      </w:r>
      <w:proofErr w:type="spellStart"/>
      <w:r>
        <w:rPr>
          <w:rFonts w:ascii="Arial" w:hAnsi="Arial" w:cs="Arial"/>
          <w:sz w:val="24"/>
          <w:szCs w:val="24"/>
        </w:rPr>
        <w:t>possono</w:t>
      </w:r>
      <w:proofErr w:type="spellEnd"/>
      <w:r>
        <w:rPr>
          <w:rFonts w:ascii="Arial" w:hAnsi="Arial" w:cs="Arial"/>
          <w:sz w:val="24"/>
          <w:szCs w:val="24"/>
        </w:rPr>
        <w:t xml:space="preserve"> </w:t>
      </w:r>
      <w:proofErr w:type="spellStart"/>
      <w:r>
        <w:rPr>
          <w:rFonts w:ascii="Arial" w:hAnsi="Arial" w:cs="Arial"/>
          <w:sz w:val="24"/>
          <w:szCs w:val="24"/>
        </w:rPr>
        <w:t>essere</w:t>
      </w:r>
      <w:proofErr w:type="spellEnd"/>
      <w:r>
        <w:rPr>
          <w:rFonts w:ascii="Arial" w:hAnsi="Arial" w:cs="Arial"/>
          <w:sz w:val="24"/>
          <w:szCs w:val="24"/>
        </w:rPr>
        <w:t xml:space="preserve"> </w:t>
      </w:r>
      <w:proofErr w:type="spellStart"/>
      <w:r>
        <w:rPr>
          <w:rFonts w:ascii="Arial" w:hAnsi="Arial" w:cs="Arial"/>
          <w:sz w:val="24"/>
          <w:szCs w:val="24"/>
        </w:rPr>
        <w:t>rinnovati</w:t>
      </w:r>
      <w:proofErr w:type="spellEnd"/>
      <w:r>
        <w:rPr>
          <w:rFonts w:ascii="Arial" w:hAnsi="Arial" w:cs="Arial"/>
          <w:sz w:val="24"/>
          <w:szCs w:val="24"/>
        </w:rPr>
        <w:t xml:space="preserve"> con la </w:t>
      </w:r>
      <w:proofErr w:type="spellStart"/>
      <w:r>
        <w:rPr>
          <w:rFonts w:ascii="Arial" w:hAnsi="Arial" w:cs="Arial"/>
          <w:sz w:val="24"/>
          <w:szCs w:val="24"/>
        </w:rPr>
        <w:t>medesima</w:t>
      </w:r>
      <w:proofErr w:type="spellEnd"/>
      <w:r>
        <w:rPr>
          <w:rFonts w:ascii="Arial" w:hAnsi="Arial" w:cs="Arial"/>
          <w:sz w:val="24"/>
          <w:szCs w:val="24"/>
        </w:rPr>
        <w:t xml:space="preserve"> </w:t>
      </w:r>
      <w:proofErr w:type="spellStart"/>
      <w:r>
        <w:rPr>
          <w:rFonts w:ascii="Arial" w:hAnsi="Arial" w:cs="Arial"/>
          <w:sz w:val="24"/>
          <w:szCs w:val="24"/>
        </w:rPr>
        <w:t>formalità</w:t>
      </w:r>
      <w:proofErr w:type="spellEnd"/>
      <w:r w:rsidR="0088330D" w:rsidRPr="0088330D">
        <w:rPr>
          <w:rFonts w:ascii="Arial" w:hAnsi="Arial" w:cs="Arial"/>
          <w:sz w:val="24"/>
          <w:szCs w:val="24"/>
        </w:rPr>
        <w:t>.</w:t>
      </w:r>
    </w:p>
    <w:p w:rsidR="0088330D" w:rsidRPr="00181AD3" w:rsidRDefault="0088330D" w:rsidP="002E512D">
      <w:pPr>
        <w:pStyle w:val="Paragrafoelenco"/>
        <w:numPr>
          <w:ilvl w:val="0"/>
          <w:numId w:val="14"/>
        </w:numPr>
        <w:tabs>
          <w:tab w:val="left" w:pos="471"/>
        </w:tabs>
        <w:spacing w:before="8" w:line="360" w:lineRule="auto"/>
        <w:ind w:right="131" w:hanging="356"/>
        <w:jc w:val="both"/>
        <w:rPr>
          <w:rFonts w:ascii="Arial" w:hAnsi="Arial" w:cs="Arial"/>
          <w:sz w:val="24"/>
          <w:szCs w:val="24"/>
        </w:rPr>
      </w:pPr>
      <w:proofErr w:type="spellStart"/>
      <w:r w:rsidRPr="0088330D">
        <w:rPr>
          <w:rFonts w:ascii="Arial" w:hAnsi="Arial" w:cs="Arial"/>
          <w:w w:val="105"/>
          <w:sz w:val="24"/>
          <w:szCs w:val="24"/>
        </w:rPr>
        <w:t>Agli</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atti</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di</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conferimento</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dell'incarico</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di</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responsabile</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di</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struttura</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apicale</w:t>
      </w:r>
      <w:proofErr w:type="spellEnd"/>
      <w:r w:rsidRPr="0088330D">
        <w:rPr>
          <w:rFonts w:ascii="Arial" w:hAnsi="Arial" w:cs="Arial"/>
          <w:w w:val="105"/>
          <w:sz w:val="24"/>
          <w:szCs w:val="24"/>
        </w:rPr>
        <w:t xml:space="preserve"> </w:t>
      </w:r>
      <w:proofErr w:type="spellStart"/>
      <w:r w:rsidRPr="0088330D">
        <w:rPr>
          <w:rFonts w:ascii="Arial" w:hAnsi="Arial" w:cs="Arial"/>
          <w:w w:val="105"/>
          <w:sz w:val="24"/>
          <w:szCs w:val="24"/>
        </w:rPr>
        <w:t>si</w:t>
      </w:r>
      <w:proofErr w:type="spellEnd"/>
      <w:r w:rsidRPr="0088330D">
        <w:rPr>
          <w:rFonts w:ascii="Arial" w:hAnsi="Arial" w:cs="Arial"/>
          <w:spacing w:val="-17"/>
          <w:w w:val="105"/>
          <w:sz w:val="24"/>
          <w:szCs w:val="24"/>
        </w:rPr>
        <w:t xml:space="preserve"> </w:t>
      </w:r>
      <w:proofErr w:type="spellStart"/>
      <w:r w:rsidRPr="0088330D">
        <w:rPr>
          <w:rFonts w:ascii="Arial" w:hAnsi="Arial" w:cs="Arial"/>
          <w:w w:val="105"/>
          <w:sz w:val="24"/>
          <w:szCs w:val="24"/>
        </w:rPr>
        <w:t>applicano</w:t>
      </w:r>
      <w:proofErr w:type="spellEnd"/>
      <w:r w:rsidRPr="0088330D">
        <w:rPr>
          <w:rFonts w:ascii="Arial" w:hAnsi="Arial" w:cs="Arial"/>
          <w:spacing w:val="-10"/>
          <w:w w:val="105"/>
          <w:sz w:val="24"/>
          <w:szCs w:val="24"/>
        </w:rPr>
        <w:t xml:space="preserve"> </w:t>
      </w:r>
      <w:r w:rsidRPr="0088330D">
        <w:rPr>
          <w:rFonts w:ascii="Arial" w:hAnsi="Arial" w:cs="Arial"/>
          <w:w w:val="105"/>
          <w:sz w:val="24"/>
          <w:szCs w:val="24"/>
        </w:rPr>
        <w:t>le</w:t>
      </w:r>
      <w:r w:rsidRPr="0088330D">
        <w:rPr>
          <w:rFonts w:ascii="Arial" w:hAnsi="Arial" w:cs="Arial"/>
          <w:spacing w:val="-29"/>
          <w:w w:val="105"/>
          <w:sz w:val="24"/>
          <w:szCs w:val="24"/>
        </w:rPr>
        <w:t xml:space="preserve"> </w:t>
      </w:r>
      <w:proofErr w:type="spellStart"/>
      <w:r w:rsidRPr="0088330D">
        <w:rPr>
          <w:rFonts w:ascii="Arial" w:hAnsi="Arial" w:cs="Arial"/>
          <w:w w:val="105"/>
          <w:sz w:val="24"/>
          <w:szCs w:val="24"/>
        </w:rPr>
        <w:t>disposizioni</w:t>
      </w:r>
      <w:proofErr w:type="spellEnd"/>
      <w:r w:rsidRPr="0088330D">
        <w:rPr>
          <w:rFonts w:ascii="Arial" w:hAnsi="Arial" w:cs="Arial"/>
          <w:spacing w:val="-8"/>
          <w:w w:val="105"/>
          <w:sz w:val="24"/>
          <w:szCs w:val="24"/>
        </w:rPr>
        <w:t xml:space="preserve"> </w:t>
      </w:r>
      <w:proofErr w:type="spellStart"/>
      <w:r w:rsidRPr="0088330D">
        <w:rPr>
          <w:rFonts w:ascii="Arial" w:hAnsi="Arial" w:cs="Arial"/>
          <w:w w:val="105"/>
          <w:sz w:val="24"/>
          <w:szCs w:val="24"/>
        </w:rPr>
        <w:t>contenute</w:t>
      </w:r>
      <w:proofErr w:type="spellEnd"/>
      <w:r w:rsidRPr="0088330D">
        <w:rPr>
          <w:rFonts w:ascii="Arial" w:hAnsi="Arial" w:cs="Arial"/>
          <w:spacing w:val="-12"/>
          <w:w w:val="105"/>
          <w:sz w:val="24"/>
          <w:szCs w:val="24"/>
        </w:rPr>
        <w:t xml:space="preserve"> </w:t>
      </w:r>
      <w:proofErr w:type="spellStart"/>
      <w:r w:rsidRPr="0088330D">
        <w:rPr>
          <w:rFonts w:ascii="Arial" w:hAnsi="Arial" w:cs="Arial"/>
          <w:w w:val="105"/>
          <w:sz w:val="24"/>
          <w:szCs w:val="24"/>
        </w:rPr>
        <w:t>nel</w:t>
      </w:r>
      <w:proofErr w:type="spellEnd"/>
      <w:r w:rsidRPr="0088330D">
        <w:rPr>
          <w:rFonts w:ascii="Arial" w:hAnsi="Arial" w:cs="Arial"/>
          <w:spacing w:val="-10"/>
          <w:w w:val="105"/>
          <w:sz w:val="24"/>
          <w:szCs w:val="24"/>
        </w:rPr>
        <w:t xml:space="preserve"> </w:t>
      </w:r>
      <w:proofErr w:type="spellStart"/>
      <w:r w:rsidRPr="0088330D">
        <w:rPr>
          <w:rFonts w:ascii="Arial" w:hAnsi="Arial" w:cs="Arial"/>
          <w:w w:val="105"/>
          <w:sz w:val="24"/>
          <w:szCs w:val="24"/>
        </w:rPr>
        <w:t>presente</w:t>
      </w:r>
      <w:proofErr w:type="spellEnd"/>
      <w:r w:rsidRPr="0088330D">
        <w:rPr>
          <w:rFonts w:ascii="Arial" w:hAnsi="Arial" w:cs="Arial"/>
          <w:spacing w:val="-18"/>
          <w:w w:val="105"/>
          <w:sz w:val="24"/>
          <w:szCs w:val="24"/>
        </w:rPr>
        <w:t xml:space="preserve"> </w:t>
      </w:r>
      <w:proofErr w:type="spellStart"/>
      <w:r w:rsidRPr="0088330D">
        <w:rPr>
          <w:rFonts w:ascii="Arial" w:hAnsi="Arial" w:cs="Arial"/>
          <w:w w:val="105"/>
          <w:sz w:val="24"/>
          <w:szCs w:val="24"/>
        </w:rPr>
        <w:t>Regolamento</w:t>
      </w:r>
      <w:proofErr w:type="spellEnd"/>
      <w:r w:rsidRPr="0088330D">
        <w:rPr>
          <w:rFonts w:ascii="Arial" w:hAnsi="Arial" w:cs="Arial"/>
          <w:w w:val="105"/>
          <w:sz w:val="24"/>
          <w:szCs w:val="24"/>
        </w:rPr>
        <w:t>.</w:t>
      </w:r>
    </w:p>
    <w:p w:rsidR="00344862" w:rsidRDefault="00344862" w:rsidP="002E512D">
      <w:pPr>
        <w:pStyle w:val="Corpodeltesto"/>
        <w:spacing w:line="360" w:lineRule="auto"/>
        <w:jc w:val="both"/>
        <w:outlineLvl w:val="3"/>
        <w:rPr>
          <w:rFonts w:cs="Arial"/>
          <w:bCs/>
        </w:rPr>
      </w:pPr>
    </w:p>
    <w:p w:rsidR="00344862" w:rsidRDefault="00344862" w:rsidP="002E512D">
      <w:pPr>
        <w:pStyle w:val="Corpodeltesto"/>
        <w:spacing w:line="360" w:lineRule="auto"/>
        <w:jc w:val="center"/>
        <w:outlineLvl w:val="0"/>
        <w:rPr>
          <w:b/>
          <w:bCs/>
        </w:rPr>
      </w:pPr>
      <w:bookmarkStart w:id="4" w:name="_Toc132707733"/>
      <w:r>
        <w:rPr>
          <w:b/>
          <w:bCs/>
        </w:rPr>
        <w:t>Art.3</w:t>
      </w:r>
      <w:r>
        <w:rPr>
          <w:b/>
          <w:bCs/>
        </w:rPr>
        <w:br/>
        <w:t>Retribuzione di posizione e retribuzione di risultato</w:t>
      </w:r>
      <w:bookmarkEnd w:id="4"/>
    </w:p>
    <w:p w:rsidR="00344862" w:rsidRDefault="00344862" w:rsidP="002E512D">
      <w:pPr>
        <w:pStyle w:val="Corpodeltesto"/>
        <w:spacing w:line="360" w:lineRule="auto"/>
        <w:jc w:val="both"/>
        <w:rPr>
          <w:rFonts w:cs="Arial"/>
          <w:b/>
        </w:rPr>
      </w:pPr>
    </w:p>
    <w:p w:rsidR="00D7476B" w:rsidRPr="0081578D" w:rsidRDefault="00344862" w:rsidP="002E512D">
      <w:pPr>
        <w:pStyle w:val="Corpodeltesto"/>
        <w:numPr>
          <w:ilvl w:val="0"/>
          <w:numId w:val="2"/>
        </w:numPr>
        <w:spacing w:line="360" w:lineRule="auto"/>
        <w:jc w:val="both"/>
        <w:rPr>
          <w:rFonts w:cs="Arial"/>
          <w:bCs/>
          <w:szCs w:val="24"/>
        </w:rPr>
      </w:pPr>
      <w:r w:rsidRPr="0081578D">
        <w:rPr>
          <w:rFonts w:cs="Arial"/>
          <w:bCs/>
          <w:szCs w:val="24"/>
        </w:rPr>
        <w:t xml:space="preserve">Il trattamento economico accessorio del personale titolare della posizione organizzativa è composto dalla retribuzione di posizione e dalla retribuzione di risultato. Tale trattamento assorbe tutte le competenze accessorie e le indennità previste dal vigente contratto collettivo nazionale, compreso il compenso per lavoro straordinario, secondo la disciplina </w:t>
      </w:r>
      <w:r w:rsidR="00D7476B" w:rsidRPr="0081578D">
        <w:rPr>
          <w:rFonts w:cs="Arial"/>
          <w:bCs/>
          <w:szCs w:val="24"/>
        </w:rPr>
        <w:t xml:space="preserve">vigente </w:t>
      </w:r>
      <w:r w:rsidRPr="0081578D">
        <w:rPr>
          <w:rFonts w:cs="Arial"/>
          <w:bCs/>
          <w:szCs w:val="24"/>
        </w:rPr>
        <w:t>de</w:t>
      </w:r>
      <w:r w:rsidR="00D7476B" w:rsidRPr="0081578D">
        <w:rPr>
          <w:rFonts w:cs="Arial"/>
          <w:bCs/>
          <w:szCs w:val="24"/>
        </w:rPr>
        <w:t>i CCNL.</w:t>
      </w:r>
    </w:p>
    <w:p w:rsidR="0081578D" w:rsidRPr="002E512D" w:rsidRDefault="0081578D" w:rsidP="002E512D">
      <w:pPr>
        <w:pStyle w:val="Corpodeltesto"/>
        <w:numPr>
          <w:ilvl w:val="0"/>
          <w:numId w:val="2"/>
        </w:numPr>
        <w:spacing w:line="360" w:lineRule="auto"/>
        <w:jc w:val="both"/>
        <w:rPr>
          <w:rFonts w:cs="Arial"/>
          <w:bCs/>
          <w:szCs w:val="24"/>
        </w:rPr>
      </w:pPr>
      <w:r w:rsidRPr="002E512D">
        <w:rPr>
          <w:rFonts w:cs="Arial"/>
          <w:bCs/>
          <w:szCs w:val="24"/>
        </w:rPr>
        <w:t xml:space="preserve">L'importo della retribuzione di posizione varia da un minimo di € </w:t>
      </w:r>
      <w:r w:rsidR="00181AD3" w:rsidRPr="002E512D">
        <w:rPr>
          <w:rFonts w:cs="Arial"/>
          <w:bCs/>
          <w:szCs w:val="24"/>
        </w:rPr>
        <w:t xml:space="preserve">5.000,00 </w:t>
      </w:r>
      <w:r w:rsidRPr="002E512D">
        <w:rPr>
          <w:rFonts w:cs="Arial"/>
          <w:bCs/>
          <w:szCs w:val="24"/>
        </w:rPr>
        <w:t xml:space="preserve">ad un massimo di € </w:t>
      </w:r>
      <w:r w:rsidR="00181AD3" w:rsidRPr="002E512D">
        <w:rPr>
          <w:rFonts w:cs="Arial"/>
          <w:bCs/>
          <w:szCs w:val="24"/>
        </w:rPr>
        <w:t>16.000,00</w:t>
      </w:r>
      <w:r w:rsidRPr="002E512D">
        <w:rPr>
          <w:rFonts w:cs="Arial"/>
          <w:bCs/>
          <w:szCs w:val="24"/>
        </w:rPr>
        <w:t xml:space="preserve"> annui lordi per tredici mensilità.</w:t>
      </w:r>
    </w:p>
    <w:p w:rsidR="002650C1" w:rsidRDefault="00181AD3" w:rsidP="002E512D">
      <w:pPr>
        <w:pStyle w:val="Corpodeltesto"/>
        <w:numPr>
          <w:ilvl w:val="0"/>
          <w:numId w:val="2"/>
        </w:numPr>
        <w:spacing w:line="360" w:lineRule="auto"/>
        <w:jc w:val="both"/>
        <w:rPr>
          <w:rFonts w:cs="Arial"/>
          <w:bCs/>
          <w:szCs w:val="24"/>
        </w:rPr>
      </w:pPr>
      <w:r w:rsidRPr="00872277">
        <w:rPr>
          <w:rFonts w:cs="Arial"/>
          <w:bCs/>
          <w:szCs w:val="24"/>
        </w:rPr>
        <w:t xml:space="preserve">L’ente definisce con il </w:t>
      </w:r>
      <w:r w:rsidRPr="002E512D">
        <w:rPr>
          <w:rFonts w:cs="Arial"/>
          <w:b/>
          <w:bCs/>
          <w:i/>
          <w:szCs w:val="24"/>
        </w:rPr>
        <w:t>Sistema di misurazione e valutazione della performance</w:t>
      </w:r>
      <w:r w:rsidRPr="00872277">
        <w:rPr>
          <w:rFonts w:cs="Arial"/>
          <w:bCs/>
          <w:szCs w:val="24"/>
        </w:rPr>
        <w:t xml:space="preserve"> i criteri per l’erogazione annuale </w:t>
      </w:r>
      <w:r w:rsidR="00872277" w:rsidRPr="00872277">
        <w:rPr>
          <w:rFonts w:cs="Arial"/>
          <w:bCs/>
          <w:szCs w:val="24"/>
        </w:rPr>
        <w:t>della</w:t>
      </w:r>
      <w:r w:rsidRPr="00872277">
        <w:rPr>
          <w:rFonts w:cs="Arial"/>
          <w:bCs/>
          <w:szCs w:val="24"/>
        </w:rPr>
        <w:t xml:space="preserve"> </w:t>
      </w:r>
      <w:r w:rsidR="0081578D" w:rsidRPr="00872277">
        <w:rPr>
          <w:rFonts w:cs="Arial"/>
          <w:bCs/>
          <w:szCs w:val="24"/>
        </w:rPr>
        <w:t>retribuzione di risultato</w:t>
      </w:r>
      <w:r w:rsidR="00872277" w:rsidRPr="00872277">
        <w:rPr>
          <w:rFonts w:cs="Arial"/>
          <w:bCs/>
          <w:szCs w:val="24"/>
        </w:rPr>
        <w:t xml:space="preserve">, destinando a tale voce </w:t>
      </w:r>
      <w:r w:rsidR="002E512D">
        <w:rPr>
          <w:rFonts w:cs="Arial"/>
          <w:bCs/>
          <w:szCs w:val="24"/>
        </w:rPr>
        <w:t>retributiva</w:t>
      </w:r>
      <w:r w:rsidR="00872277" w:rsidRPr="00872277">
        <w:rPr>
          <w:rFonts w:cs="Arial"/>
          <w:bCs/>
          <w:szCs w:val="24"/>
        </w:rPr>
        <w:t xml:space="preserve"> una quota non inferiore al 15% delle risorse complessive</w:t>
      </w:r>
      <w:r w:rsidR="00872277">
        <w:rPr>
          <w:rFonts w:cs="Arial"/>
          <w:bCs/>
          <w:szCs w:val="24"/>
        </w:rPr>
        <w:t>.</w:t>
      </w:r>
      <w:r w:rsidR="00872277" w:rsidRPr="00872277">
        <w:rPr>
          <w:rFonts w:cs="Arial"/>
          <w:bCs/>
          <w:szCs w:val="24"/>
        </w:rPr>
        <w:t xml:space="preserve"> </w:t>
      </w:r>
    </w:p>
    <w:p w:rsidR="002650C1" w:rsidRDefault="002650C1" w:rsidP="002E512D">
      <w:pPr>
        <w:pStyle w:val="Corpodeltesto"/>
        <w:spacing w:line="360" w:lineRule="auto"/>
        <w:ind w:left="360"/>
        <w:jc w:val="both"/>
        <w:rPr>
          <w:rFonts w:cs="Arial"/>
          <w:bCs/>
          <w:szCs w:val="24"/>
        </w:rPr>
      </w:pPr>
    </w:p>
    <w:p w:rsidR="00344862" w:rsidRDefault="00344862" w:rsidP="002E512D">
      <w:pPr>
        <w:pStyle w:val="Corpodeltesto"/>
        <w:spacing w:line="360" w:lineRule="auto"/>
        <w:jc w:val="center"/>
        <w:outlineLvl w:val="0"/>
        <w:rPr>
          <w:b/>
          <w:bCs/>
        </w:rPr>
      </w:pPr>
      <w:bookmarkStart w:id="5" w:name="_Toc132707734"/>
      <w:r>
        <w:rPr>
          <w:b/>
          <w:bCs/>
        </w:rPr>
        <w:lastRenderedPageBreak/>
        <w:t>Art.4</w:t>
      </w:r>
      <w:r>
        <w:rPr>
          <w:b/>
          <w:bCs/>
        </w:rPr>
        <w:br/>
        <w:t>Criteri per la graduazione e calcolo della retribuzione di posizione</w:t>
      </w:r>
      <w:bookmarkEnd w:id="5"/>
    </w:p>
    <w:p w:rsidR="002E512D" w:rsidRDefault="002E512D" w:rsidP="002E512D">
      <w:pPr>
        <w:pStyle w:val="Corpodeltesto"/>
        <w:spacing w:line="360" w:lineRule="auto"/>
        <w:jc w:val="both"/>
        <w:outlineLvl w:val="4"/>
        <w:rPr>
          <w:rFonts w:cs="Arial"/>
          <w:b/>
        </w:rPr>
      </w:pPr>
    </w:p>
    <w:p w:rsidR="00A032F4" w:rsidRDefault="00344862" w:rsidP="002E512D">
      <w:pPr>
        <w:pStyle w:val="Corpodeltesto"/>
        <w:numPr>
          <w:ilvl w:val="0"/>
          <w:numId w:val="3"/>
        </w:numPr>
        <w:spacing w:line="360" w:lineRule="auto"/>
        <w:jc w:val="both"/>
        <w:rPr>
          <w:rFonts w:cs="Arial"/>
          <w:bCs/>
        </w:rPr>
      </w:pPr>
      <w:r>
        <w:rPr>
          <w:rFonts w:cs="Arial"/>
          <w:bCs/>
        </w:rPr>
        <w:t xml:space="preserve">La graduazione della retribuzione di posizione per i </w:t>
      </w:r>
      <w:r w:rsidR="008F55F6">
        <w:rPr>
          <w:rFonts w:cs="Arial"/>
          <w:bCs/>
        </w:rPr>
        <w:t>titolari</w:t>
      </w:r>
      <w:r>
        <w:rPr>
          <w:rFonts w:cs="Arial"/>
          <w:bCs/>
        </w:rPr>
        <w:t xml:space="preserve"> di posizione organizzativa è determinata in </w:t>
      </w:r>
      <w:r w:rsidR="00AC22FC">
        <w:rPr>
          <w:rFonts w:cs="Arial"/>
          <w:bCs/>
        </w:rPr>
        <w:t>base</w:t>
      </w:r>
      <w:r w:rsidR="00576918">
        <w:rPr>
          <w:rFonts w:cs="Arial"/>
          <w:bCs/>
        </w:rPr>
        <w:t xml:space="preserve"> ai parametri di cui all’</w:t>
      </w:r>
      <w:r>
        <w:rPr>
          <w:rFonts w:cs="Arial"/>
          <w:bCs/>
        </w:rPr>
        <w:t xml:space="preserve">allegato </w:t>
      </w:r>
      <w:r w:rsidRPr="002650C1">
        <w:rPr>
          <w:rFonts w:cs="Arial"/>
          <w:b/>
          <w:bCs/>
        </w:rPr>
        <w:t>A</w:t>
      </w:r>
      <w:r w:rsidR="002650C1">
        <w:rPr>
          <w:rFonts w:cs="Arial"/>
          <w:b/>
          <w:bCs/>
        </w:rPr>
        <w:t>)</w:t>
      </w:r>
      <w:r w:rsidRPr="002650C1">
        <w:rPr>
          <w:rFonts w:cs="Arial"/>
          <w:b/>
          <w:bCs/>
        </w:rPr>
        <w:t>.</w:t>
      </w:r>
    </w:p>
    <w:p w:rsidR="002650C1" w:rsidRDefault="00A032F4" w:rsidP="002E512D">
      <w:pPr>
        <w:pStyle w:val="Corpodeltesto"/>
        <w:numPr>
          <w:ilvl w:val="0"/>
          <w:numId w:val="3"/>
        </w:numPr>
        <w:spacing w:line="360" w:lineRule="auto"/>
        <w:jc w:val="both"/>
        <w:rPr>
          <w:rFonts w:cs="Arial"/>
          <w:bCs/>
        </w:rPr>
      </w:pPr>
      <w:r w:rsidRPr="002650C1">
        <w:rPr>
          <w:rFonts w:cs="Arial"/>
          <w:bCs/>
        </w:rPr>
        <w:t>La pesatura delle Posizioni Organizzative è di competenza del Nucleo di valutazione ed è effettuata nel rispetto degli indicatori, riportati nell’All</w:t>
      </w:r>
      <w:r w:rsidR="00C12E57" w:rsidRPr="002650C1">
        <w:rPr>
          <w:rFonts w:cs="Arial"/>
          <w:bCs/>
        </w:rPr>
        <w:t xml:space="preserve">egato </w:t>
      </w:r>
      <w:r w:rsidR="002650C1" w:rsidRPr="002650C1">
        <w:rPr>
          <w:rFonts w:cs="Arial"/>
          <w:b/>
          <w:bCs/>
        </w:rPr>
        <w:t>A</w:t>
      </w:r>
      <w:r w:rsidR="002650C1">
        <w:rPr>
          <w:rFonts w:cs="Arial"/>
          <w:b/>
          <w:bCs/>
        </w:rPr>
        <w:t>)</w:t>
      </w:r>
      <w:r w:rsidR="002650C1" w:rsidRPr="002650C1">
        <w:rPr>
          <w:rFonts w:cs="Arial"/>
          <w:b/>
          <w:bCs/>
        </w:rPr>
        <w:t>.</w:t>
      </w:r>
    </w:p>
    <w:p w:rsidR="00C12E57" w:rsidRPr="002650C1" w:rsidRDefault="00C12E57" w:rsidP="002E512D">
      <w:pPr>
        <w:pStyle w:val="Corpodeltesto"/>
        <w:numPr>
          <w:ilvl w:val="0"/>
          <w:numId w:val="3"/>
        </w:numPr>
        <w:spacing w:line="360" w:lineRule="auto"/>
        <w:jc w:val="both"/>
        <w:rPr>
          <w:rFonts w:cs="Arial"/>
          <w:bCs/>
        </w:rPr>
      </w:pPr>
      <w:r w:rsidRPr="002650C1">
        <w:rPr>
          <w:rFonts w:cs="Arial"/>
          <w:bCs/>
        </w:rPr>
        <w:t xml:space="preserve">L’individuazione dell’importo da attribuire alle P.O. avviene tenendo conto delle fasce retributive di cui all’allegato </w:t>
      </w:r>
      <w:r w:rsidRPr="002650C1">
        <w:rPr>
          <w:rFonts w:cs="Arial"/>
          <w:b/>
          <w:bCs/>
        </w:rPr>
        <w:t>B</w:t>
      </w:r>
      <w:r w:rsidR="002650C1" w:rsidRPr="002650C1">
        <w:rPr>
          <w:rFonts w:cs="Arial"/>
          <w:b/>
          <w:bCs/>
        </w:rPr>
        <w:t>)</w:t>
      </w:r>
      <w:r w:rsidRPr="002650C1">
        <w:rPr>
          <w:rFonts w:cs="Arial"/>
          <w:b/>
          <w:bCs/>
        </w:rPr>
        <w:t>.</w:t>
      </w:r>
    </w:p>
    <w:p w:rsidR="002650C1" w:rsidRPr="00151FCD" w:rsidRDefault="00A032F4" w:rsidP="002E512D">
      <w:pPr>
        <w:pStyle w:val="Corpodeltesto"/>
        <w:numPr>
          <w:ilvl w:val="0"/>
          <w:numId w:val="3"/>
        </w:numPr>
        <w:spacing w:line="360" w:lineRule="auto"/>
        <w:jc w:val="both"/>
        <w:rPr>
          <w:rFonts w:cs="Arial"/>
          <w:bCs/>
        </w:rPr>
      </w:pPr>
      <w:r>
        <w:rPr>
          <w:rFonts w:cs="Arial"/>
          <w:bCs/>
        </w:rPr>
        <w:t>La pesatura viene proposta al Sindaco che la recepisce nel decreto sindacale di nomina dei titolari di P.O.</w:t>
      </w:r>
    </w:p>
    <w:p w:rsidR="00344862" w:rsidRDefault="00344862" w:rsidP="002E512D">
      <w:pPr>
        <w:pStyle w:val="Corpodeltesto"/>
        <w:spacing w:line="360" w:lineRule="auto"/>
        <w:jc w:val="center"/>
        <w:outlineLvl w:val="0"/>
        <w:rPr>
          <w:b/>
          <w:bCs/>
        </w:rPr>
      </w:pPr>
      <w:bookmarkStart w:id="6" w:name="_Toc132707736"/>
      <w:r>
        <w:rPr>
          <w:b/>
          <w:bCs/>
        </w:rPr>
        <w:t>Art.</w:t>
      </w:r>
      <w:r w:rsidR="005E1B3B">
        <w:rPr>
          <w:b/>
          <w:bCs/>
        </w:rPr>
        <w:t>5</w:t>
      </w:r>
      <w:r>
        <w:rPr>
          <w:b/>
          <w:bCs/>
        </w:rPr>
        <w:br/>
        <w:t>Incarico e revoca della posizione organizzativa</w:t>
      </w:r>
      <w:bookmarkEnd w:id="6"/>
    </w:p>
    <w:p w:rsidR="002E512D" w:rsidRDefault="002E512D" w:rsidP="002E512D">
      <w:pPr>
        <w:pStyle w:val="Corpodeltesto"/>
        <w:spacing w:line="360" w:lineRule="auto"/>
        <w:rPr>
          <w:rFonts w:cs="Arial"/>
        </w:rPr>
      </w:pPr>
    </w:p>
    <w:p w:rsidR="0081578D" w:rsidRPr="0081578D" w:rsidRDefault="0081578D" w:rsidP="002E512D">
      <w:pPr>
        <w:pStyle w:val="Paragrafoelenco"/>
        <w:numPr>
          <w:ilvl w:val="0"/>
          <w:numId w:val="4"/>
        </w:numPr>
        <w:tabs>
          <w:tab w:val="left" w:pos="469"/>
        </w:tabs>
        <w:spacing w:line="360" w:lineRule="auto"/>
        <w:ind w:right="99"/>
        <w:rPr>
          <w:rFonts w:ascii="Arial" w:hAnsi="Arial" w:cs="Arial"/>
          <w:sz w:val="24"/>
          <w:szCs w:val="24"/>
        </w:rPr>
      </w:pPr>
      <w:r w:rsidRPr="0081578D">
        <w:rPr>
          <w:rFonts w:ascii="Arial" w:hAnsi="Arial" w:cs="Arial"/>
          <w:w w:val="105"/>
          <w:sz w:val="24"/>
          <w:szCs w:val="24"/>
        </w:rPr>
        <w:t xml:space="preserve">Il </w:t>
      </w:r>
      <w:proofErr w:type="spellStart"/>
      <w:r w:rsidRPr="0081578D">
        <w:rPr>
          <w:rFonts w:ascii="Arial" w:hAnsi="Arial" w:cs="Arial"/>
          <w:w w:val="105"/>
          <w:sz w:val="24"/>
          <w:szCs w:val="24"/>
        </w:rPr>
        <w:t>Sindaco</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conferisce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gli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incarichi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delle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posizioni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organizzative</w:t>
      </w:r>
      <w:proofErr w:type="spellEnd"/>
      <w:r w:rsidRPr="0081578D">
        <w:rPr>
          <w:rFonts w:ascii="Arial" w:hAnsi="Arial" w:cs="Arial"/>
          <w:w w:val="105"/>
          <w:sz w:val="24"/>
          <w:szCs w:val="24"/>
        </w:rPr>
        <w:t xml:space="preserve"> con </w:t>
      </w:r>
      <w:proofErr w:type="spellStart"/>
      <w:r w:rsidRPr="0081578D">
        <w:rPr>
          <w:rFonts w:ascii="Arial" w:hAnsi="Arial" w:cs="Arial"/>
          <w:w w:val="105"/>
          <w:sz w:val="24"/>
          <w:szCs w:val="24"/>
        </w:rPr>
        <w:t>proprio</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decreto</w:t>
      </w:r>
      <w:proofErr w:type="spellEnd"/>
      <w:r w:rsidR="002650C1">
        <w:rPr>
          <w:rFonts w:ascii="Arial" w:hAnsi="Arial" w:cs="Arial"/>
          <w:w w:val="105"/>
          <w:sz w:val="24"/>
          <w:szCs w:val="24"/>
        </w:rPr>
        <w:t xml:space="preserve">, </w:t>
      </w:r>
      <w:proofErr w:type="spellStart"/>
      <w:r w:rsidRPr="0081578D">
        <w:rPr>
          <w:rFonts w:ascii="Arial" w:hAnsi="Arial" w:cs="Arial"/>
          <w:w w:val="105"/>
          <w:sz w:val="24"/>
          <w:szCs w:val="24"/>
        </w:rPr>
        <w:t>tenendo</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conto</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dell'articolazione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della</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struttura</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amministrativa</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w:t>
      </w:r>
      <w:r w:rsidR="002650C1">
        <w:rPr>
          <w:rFonts w:ascii="Arial" w:hAnsi="Arial" w:cs="Arial"/>
          <w:w w:val="105"/>
          <w:sz w:val="24"/>
          <w:szCs w:val="24"/>
        </w:rPr>
        <w:t>l’Ente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delle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attribuzioni</w:t>
      </w:r>
      <w:proofErr w:type="spellEnd"/>
      <w:r w:rsidR="002E512D">
        <w:rPr>
          <w:rFonts w:ascii="Arial" w:hAnsi="Arial" w:cs="Arial"/>
          <w:w w:val="105"/>
          <w:sz w:val="24"/>
          <w:szCs w:val="24"/>
        </w:rPr>
        <w:t>,</w:t>
      </w:r>
      <w:r w:rsidRPr="0081578D">
        <w:rPr>
          <w:rFonts w:ascii="Arial" w:hAnsi="Arial" w:cs="Arial"/>
          <w:w w:val="105"/>
          <w:sz w:val="24"/>
          <w:szCs w:val="24"/>
        </w:rPr>
        <w:t xml:space="preserve"> </w:t>
      </w:r>
      <w:proofErr w:type="spellStart"/>
      <w:r w:rsidRPr="0081578D">
        <w:rPr>
          <w:rFonts w:ascii="Arial" w:hAnsi="Arial" w:cs="Arial"/>
          <w:w w:val="105"/>
          <w:sz w:val="24"/>
          <w:szCs w:val="24"/>
        </w:rPr>
        <w:t>facenti</w:t>
      </w:r>
      <w:proofErr w:type="spellEnd"/>
      <w:r w:rsidRPr="0081578D">
        <w:rPr>
          <w:rFonts w:ascii="Arial" w:hAnsi="Arial" w:cs="Arial"/>
          <w:w w:val="105"/>
          <w:sz w:val="24"/>
          <w:szCs w:val="24"/>
        </w:rPr>
        <w:t xml:space="preserve"> capo a </w:t>
      </w:r>
      <w:proofErr w:type="spellStart"/>
      <w:r w:rsidRPr="0081578D">
        <w:rPr>
          <w:rFonts w:ascii="Arial" w:hAnsi="Arial" w:cs="Arial"/>
          <w:w w:val="105"/>
          <w:sz w:val="24"/>
          <w:szCs w:val="24"/>
        </w:rPr>
        <w:t>ciascuna</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stru</w:t>
      </w:r>
      <w:r w:rsidR="002E512D">
        <w:rPr>
          <w:rFonts w:ascii="Arial" w:hAnsi="Arial" w:cs="Arial"/>
          <w:w w:val="105"/>
          <w:sz w:val="24"/>
          <w:szCs w:val="24"/>
        </w:rPr>
        <w:t>ttura</w:t>
      </w:r>
      <w:proofErr w:type="spellEnd"/>
      <w:r w:rsidR="002E512D">
        <w:rPr>
          <w:rFonts w:ascii="Arial" w:hAnsi="Arial" w:cs="Arial"/>
          <w:w w:val="105"/>
          <w:sz w:val="24"/>
          <w:szCs w:val="24"/>
        </w:rPr>
        <w:t xml:space="preserve"> </w:t>
      </w:r>
      <w:proofErr w:type="spellStart"/>
      <w:r w:rsidR="002E512D">
        <w:rPr>
          <w:rFonts w:ascii="Arial" w:hAnsi="Arial" w:cs="Arial"/>
          <w:w w:val="105"/>
          <w:sz w:val="24"/>
          <w:szCs w:val="24"/>
        </w:rPr>
        <w:t>apicale</w:t>
      </w:r>
      <w:proofErr w:type="spellEnd"/>
      <w:r w:rsidR="002E512D">
        <w:rPr>
          <w:rFonts w:ascii="Arial" w:hAnsi="Arial" w:cs="Arial"/>
          <w:w w:val="105"/>
          <w:sz w:val="24"/>
          <w:szCs w:val="24"/>
        </w:rPr>
        <w:t xml:space="preserve">, </w:t>
      </w:r>
      <w:proofErr w:type="spellStart"/>
      <w:r w:rsidR="002E512D">
        <w:rPr>
          <w:rFonts w:ascii="Arial" w:hAnsi="Arial" w:cs="Arial"/>
          <w:w w:val="105"/>
          <w:sz w:val="24"/>
          <w:szCs w:val="24"/>
        </w:rPr>
        <w:t>delle</w:t>
      </w:r>
      <w:proofErr w:type="spellEnd"/>
      <w:r w:rsidR="002E512D">
        <w:rPr>
          <w:rFonts w:ascii="Arial" w:hAnsi="Arial" w:cs="Arial"/>
          <w:w w:val="105"/>
          <w:sz w:val="24"/>
          <w:szCs w:val="24"/>
        </w:rPr>
        <w:t xml:space="preserve"> </w:t>
      </w:r>
      <w:proofErr w:type="spellStart"/>
      <w:r w:rsidR="002E512D">
        <w:rPr>
          <w:rFonts w:ascii="Arial" w:hAnsi="Arial" w:cs="Arial"/>
          <w:w w:val="105"/>
          <w:sz w:val="24"/>
          <w:szCs w:val="24"/>
        </w:rPr>
        <w:t>funzioni</w:t>
      </w:r>
      <w:proofErr w:type="spellEnd"/>
      <w:r w:rsidR="002E512D">
        <w:rPr>
          <w:rFonts w:ascii="Arial" w:hAnsi="Arial" w:cs="Arial"/>
          <w:w w:val="105"/>
          <w:sz w:val="24"/>
          <w:szCs w:val="24"/>
        </w:rPr>
        <w:t xml:space="preserve"> e</w:t>
      </w:r>
      <w:r w:rsidRPr="0081578D">
        <w:rPr>
          <w:rFonts w:ascii="Arial" w:hAnsi="Arial" w:cs="Arial"/>
          <w:w w:val="105"/>
          <w:sz w:val="24"/>
          <w:szCs w:val="24"/>
        </w:rPr>
        <w:t xml:space="preserve"> </w:t>
      </w:r>
      <w:proofErr w:type="spellStart"/>
      <w:r w:rsidRPr="0081578D">
        <w:rPr>
          <w:rFonts w:ascii="Arial" w:hAnsi="Arial" w:cs="Arial"/>
          <w:w w:val="105"/>
          <w:sz w:val="24"/>
          <w:szCs w:val="24"/>
        </w:rPr>
        <w:t>attività</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da</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svolgere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della</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natura</w:t>
      </w:r>
      <w:proofErr w:type="spellEnd"/>
      <w:r w:rsidRPr="0081578D">
        <w:rPr>
          <w:rFonts w:ascii="Arial" w:hAnsi="Arial" w:cs="Arial"/>
          <w:w w:val="105"/>
          <w:sz w:val="24"/>
          <w:szCs w:val="24"/>
        </w:rPr>
        <w:t xml:space="preserve"> e </w:t>
      </w:r>
      <w:proofErr w:type="spellStart"/>
      <w:r w:rsidRPr="0081578D">
        <w:rPr>
          <w:rFonts w:ascii="Arial" w:hAnsi="Arial" w:cs="Arial"/>
          <w:w w:val="105"/>
          <w:sz w:val="24"/>
          <w:szCs w:val="24"/>
        </w:rPr>
        <w:t>delle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caratteristiche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programmi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da</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realizzare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requisiti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culturali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posseduti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delle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attitudini</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delle</w:t>
      </w:r>
      <w:proofErr w:type="spellEnd"/>
      <w:r w:rsidRPr="0081578D">
        <w:rPr>
          <w:rFonts w:ascii="Arial" w:hAnsi="Arial" w:cs="Arial"/>
          <w:w w:val="105"/>
          <w:sz w:val="24"/>
          <w:szCs w:val="24"/>
        </w:rPr>
        <w:t xml:space="preserve"> </w:t>
      </w:r>
      <w:proofErr w:type="spellStart"/>
      <w:r w:rsidRPr="0081578D">
        <w:rPr>
          <w:rFonts w:ascii="Arial" w:hAnsi="Arial" w:cs="Arial"/>
          <w:w w:val="105"/>
          <w:sz w:val="24"/>
          <w:szCs w:val="24"/>
        </w:rPr>
        <w:t>capacità</w:t>
      </w:r>
      <w:proofErr w:type="spellEnd"/>
      <w:r w:rsidRPr="0081578D">
        <w:rPr>
          <w:rFonts w:ascii="Arial" w:hAnsi="Arial" w:cs="Arial"/>
          <w:spacing w:val="-7"/>
          <w:w w:val="105"/>
          <w:sz w:val="24"/>
          <w:szCs w:val="24"/>
        </w:rPr>
        <w:t xml:space="preserve"> </w:t>
      </w:r>
      <w:proofErr w:type="spellStart"/>
      <w:r w:rsidRPr="0081578D">
        <w:rPr>
          <w:rFonts w:ascii="Arial" w:hAnsi="Arial" w:cs="Arial"/>
          <w:w w:val="105"/>
          <w:sz w:val="24"/>
          <w:szCs w:val="24"/>
        </w:rPr>
        <w:t>professionali</w:t>
      </w:r>
      <w:proofErr w:type="spellEnd"/>
      <w:r w:rsidRPr="0081578D">
        <w:rPr>
          <w:rFonts w:ascii="Arial" w:hAnsi="Arial" w:cs="Arial"/>
          <w:spacing w:val="-5"/>
          <w:w w:val="105"/>
          <w:sz w:val="24"/>
          <w:szCs w:val="24"/>
        </w:rPr>
        <w:t xml:space="preserve"> </w:t>
      </w:r>
      <w:r w:rsidRPr="0081578D">
        <w:rPr>
          <w:rFonts w:ascii="Arial" w:hAnsi="Arial" w:cs="Arial"/>
          <w:w w:val="105"/>
          <w:sz w:val="24"/>
          <w:szCs w:val="24"/>
        </w:rPr>
        <w:t>e</w:t>
      </w:r>
      <w:r w:rsidRPr="0081578D">
        <w:rPr>
          <w:rFonts w:ascii="Arial" w:hAnsi="Arial" w:cs="Arial"/>
          <w:spacing w:val="-28"/>
          <w:w w:val="105"/>
          <w:sz w:val="24"/>
          <w:szCs w:val="24"/>
        </w:rPr>
        <w:t xml:space="preserve"> </w:t>
      </w:r>
      <w:proofErr w:type="spellStart"/>
      <w:r w:rsidRPr="0081578D">
        <w:rPr>
          <w:rFonts w:ascii="Arial" w:hAnsi="Arial" w:cs="Arial"/>
          <w:w w:val="105"/>
          <w:sz w:val="24"/>
          <w:szCs w:val="24"/>
        </w:rPr>
        <w:t>delle</w:t>
      </w:r>
      <w:proofErr w:type="spellEnd"/>
      <w:r w:rsidRPr="0081578D">
        <w:rPr>
          <w:rFonts w:ascii="Arial" w:hAnsi="Arial" w:cs="Arial"/>
          <w:spacing w:val="-27"/>
          <w:w w:val="105"/>
          <w:sz w:val="24"/>
          <w:szCs w:val="24"/>
        </w:rPr>
        <w:t xml:space="preserve"> </w:t>
      </w:r>
      <w:proofErr w:type="spellStart"/>
      <w:r w:rsidRPr="0081578D">
        <w:rPr>
          <w:rFonts w:ascii="Arial" w:hAnsi="Arial" w:cs="Arial"/>
          <w:w w:val="105"/>
          <w:sz w:val="24"/>
          <w:szCs w:val="24"/>
        </w:rPr>
        <w:t>esperienze</w:t>
      </w:r>
      <w:proofErr w:type="spellEnd"/>
      <w:r w:rsidRPr="0081578D">
        <w:rPr>
          <w:rFonts w:ascii="Arial" w:hAnsi="Arial" w:cs="Arial"/>
          <w:spacing w:val="-21"/>
          <w:w w:val="105"/>
          <w:sz w:val="24"/>
          <w:szCs w:val="24"/>
        </w:rPr>
        <w:t xml:space="preserve"> </w:t>
      </w:r>
      <w:proofErr w:type="spellStart"/>
      <w:r w:rsidRPr="0081578D">
        <w:rPr>
          <w:rFonts w:ascii="Arial" w:hAnsi="Arial" w:cs="Arial"/>
          <w:w w:val="105"/>
          <w:sz w:val="24"/>
          <w:szCs w:val="24"/>
        </w:rPr>
        <w:t>acquisite</w:t>
      </w:r>
      <w:proofErr w:type="spellEnd"/>
      <w:r w:rsidRPr="0081578D">
        <w:rPr>
          <w:rFonts w:ascii="Arial" w:hAnsi="Arial" w:cs="Arial"/>
          <w:spacing w:val="-19"/>
          <w:w w:val="105"/>
          <w:sz w:val="24"/>
          <w:szCs w:val="24"/>
        </w:rPr>
        <w:t xml:space="preserve"> </w:t>
      </w:r>
      <w:proofErr w:type="spellStart"/>
      <w:r w:rsidRPr="0081578D">
        <w:rPr>
          <w:rFonts w:ascii="Arial" w:hAnsi="Arial" w:cs="Arial"/>
          <w:w w:val="105"/>
          <w:sz w:val="24"/>
          <w:szCs w:val="24"/>
        </w:rPr>
        <w:t>dal</w:t>
      </w:r>
      <w:proofErr w:type="spellEnd"/>
      <w:r w:rsidRPr="0081578D">
        <w:rPr>
          <w:rFonts w:ascii="Arial" w:hAnsi="Arial" w:cs="Arial"/>
          <w:spacing w:val="-13"/>
          <w:w w:val="105"/>
          <w:sz w:val="24"/>
          <w:szCs w:val="24"/>
        </w:rPr>
        <w:t xml:space="preserve"> </w:t>
      </w:r>
      <w:proofErr w:type="spellStart"/>
      <w:r w:rsidRPr="0081578D">
        <w:rPr>
          <w:rFonts w:ascii="Arial" w:hAnsi="Arial" w:cs="Arial"/>
          <w:w w:val="105"/>
          <w:sz w:val="24"/>
          <w:szCs w:val="24"/>
        </w:rPr>
        <w:t>personale</w:t>
      </w:r>
      <w:proofErr w:type="spellEnd"/>
      <w:r w:rsidRPr="0081578D">
        <w:rPr>
          <w:rFonts w:ascii="Arial" w:hAnsi="Arial" w:cs="Arial"/>
          <w:w w:val="105"/>
          <w:sz w:val="24"/>
          <w:szCs w:val="24"/>
        </w:rPr>
        <w:t>.</w:t>
      </w:r>
    </w:p>
    <w:p w:rsidR="00D7476B" w:rsidRDefault="00344862" w:rsidP="002E512D">
      <w:pPr>
        <w:pStyle w:val="Corpodeltesto"/>
        <w:numPr>
          <w:ilvl w:val="0"/>
          <w:numId w:val="4"/>
        </w:numPr>
        <w:spacing w:line="360" w:lineRule="auto"/>
        <w:jc w:val="both"/>
        <w:rPr>
          <w:rFonts w:cs="Arial"/>
          <w:bCs/>
        </w:rPr>
      </w:pPr>
      <w:r>
        <w:rPr>
          <w:rFonts w:cs="Arial"/>
          <w:bCs/>
        </w:rPr>
        <w:t>Negli atti di conferimento è stabilito il compenso della retribuzione di posizione</w:t>
      </w:r>
      <w:r w:rsidR="008F55F6">
        <w:rPr>
          <w:rFonts w:cs="Arial"/>
          <w:bCs/>
        </w:rPr>
        <w:t>,</w:t>
      </w:r>
      <w:r w:rsidR="00104870">
        <w:rPr>
          <w:rFonts w:cs="Arial"/>
          <w:bCs/>
        </w:rPr>
        <w:t xml:space="preserve"> attribuito secondo i criteri, di cui </w:t>
      </w:r>
      <w:r>
        <w:rPr>
          <w:rFonts w:cs="Arial"/>
          <w:bCs/>
        </w:rPr>
        <w:t>all’art. 4 del presente regolamento,</w:t>
      </w:r>
    </w:p>
    <w:p w:rsidR="00104870" w:rsidRDefault="00344862" w:rsidP="002E512D">
      <w:pPr>
        <w:pStyle w:val="Corpodeltesto"/>
        <w:numPr>
          <w:ilvl w:val="0"/>
          <w:numId w:val="4"/>
        </w:numPr>
        <w:spacing w:line="360" w:lineRule="auto"/>
        <w:jc w:val="both"/>
        <w:rPr>
          <w:rFonts w:cs="Arial"/>
          <w:bCs/>
        </w:rPr>
      </w:pPr>
      <w:r>
        <w:t>Gli incarichi sono c</w:t>
      </w:r>
      <w:r w:rsidR="0081578D">
        <w:t>onferiti per un periodo</w:t>
      </w:r>
      <w:r w:rsidR="002650C1">
        <w:t xml:space="preserve"> massimo di tre anni e </w:t>
      </w:r>
      <w:r w:rsidR="00104870">
        <w:t>sono</w:t>
      </w:r>
      <w:r w:rsidR="002650C1">
        <w:t xml:space="preserve"> rinnova</w:t>
      </w:r>
      <w:r w:rsidR="00104870">
        <w:t>bili.</w:t>
      </w:r>
    </w:p>
    <w:p w:rsidR="00104870" w:rsidRPr="00104870" w:rsidRDefault="00104870" w:rsidP="002E512D">
      <w:pPr>
        <w:pStyle w:val="Corpodeltesto"/>
        <w:numPr>
          <w:ilvl w:val="0"/>
          <w:numId w:val="4"/>
        </w:numPr>
        <w:spacing w:line="360" w:lineRule="auto"/>
        <w:jc w:val="both"/>
        <w:rPr>
          <w:rFonts w:cs="Arial"/>
          <w:bCs/>
        </w:rPr>
      </w:pPr>
      <w:r>
        <w:t>L’affidamento di un incarico ad interim ad un titolare di posizione organizzativa comporta l’attribuzione</w:t>
      </w:r>
      <w:r w:rsidR="002E512D">
        <w:t xml:space="preserve"> di un ulteriore importo</w:t>
      </w:r>
      <w:r>
        <w:t xml:space="preserve"> </w:t>
      </w:r>
      <w:r w:rsidR="002E512D">
        <w:t>che</w:t>
      </w:r>
      <w:r>
        <w:t xml:space="preserve"> può variare </w:t>
      </w:r>
      <w:r w:rsidR="002E512D">
        <w:t xml:space="preserve">nella misura </w:t>
      </w:r>
      <w:r>
        <w:t>dal 15% al 25% del valore economico della retribuzione di posizione prevista per la posizione organizzativa, oggetto dell’incarico ad interim.</w:t>
      </w:r>
    </w:p>
    <w:p w:rsidR="002E512D" w:rsidRPr="00151FCD" w:rsidRDefault="00344862" w:rsidP="00151FCD">
      <w:pPr>
        <w:pStyle w:val="Corpodeltesto"/>
        <w:numPr>
          <w:ilvl w:val="0"/>
          <w:numId w:val="4"/>
        </w:numPr>
        <w:spacing w:line="360" w:lineRule="auto"/>
        <w:jc w:val="both"/>
        <w:rPr>
          <w:rFonts w:cs="Arial"/>
          <w:bCs/>
        </w:rPr>
      </w:pPr>
      <w:r>
        <w:rPr>
          <w:rFonts w:cs="Arial"/>
          <w:bCs/>
        </w:rPr>
        <w:t>La revoca dell’incarico comporta la perdita, da parte del dipendente titolare, della retribuzione di posizione. In tale caso il dipendente resta inquadrato nella categoria di appartenenza e viene restituito alle funzioni del profilo di appartenenza.</w:t>
      </w:r>
    </w:p>
    <w:p w:rsidR="00104870" w:rsidRDefault="00104870" w:rsidP="002E512D">
      <w:pPr>
        <w:pStyle w:val="Corpodeltesto"/>
        <w:spacing w:line="360" w:lineRule="auto"/>
        <w:ind w:left="360"/>
        <w:jc w:val="center"/>
        <w:outlineLvl w:val="0"/>
        <w:rPr>
          <w:b/>
          <w:bCs/>
        </w:rPr>
      </w:pPr>
      <w:r>
        <w:rPr>
          <w:b/>
          <w:bCs/>
        </w:rPr>
        <w:t>Art.6</w:t>
      </w:r>
      <w:r>
        <w:rPr>
          <w:b/>
          <w:bCs/>
        </w:rPr>
        <w:br/>
        <w:t>Disposizioni particolari sulle posizioni organizzative</w:t>
      </w:r>
    </w:p>
    <w:p w:rsidR="00344862" w:rsidRDefault="00344862" w:rsidP="002E512D">
      <w:pPr>
        <w:pStyle w:val="Corpodeltesto"/>
        <w:spacing w:line="360" w:lineRule="auto"/>
        <w:rPr>
          <w:rFonts w:cs="Arial"/>
          <w:bCs/>
        </w:rPr>
      </w:pPr>
    </w:p>
    <w:p w:rsidR="00104870" w:rsidRDefault="00104870" w:rsidP="002E512D">
      <w:pPr>
        <w:pStyle w:val="Corpodeltesto"/>
        <w:numPr>
          <w:ilvl w:val="0"/>
          <w:numId w:val="20"/>
        </w:numPr>
        <w:spacing w:line="360" w:lineRule="auto"/>
        <w:jc w:val="both"/>
        <w:rPr>
          <w:rFonts w:cs="Arial"/>
          <w:bCs/>
        </w:rPr>
      </w:pPr>
      <w:bookmarkStart w:id="7" w:name="_Toc132707737"/>
      <w:r w:rsidRPr="00104870">
        <w:rPr>
          <w:rFonts w:cs="Arial"/>
          <w:bCs/>
        </w:rPr>
        <w:t xml:space="preserve">In deroga a quanto previsto dall’art. 13, comma 2, nei comuni privi di posizioni dirigenziali, la cui dotazione organica preveda posti di categoria D, ove tuttavia non siano in servizio dipendenti di categoria D oppure nei casi in cui, pure essendo in servizio dipendenti </w:t>
      </w:r>
      <w:r w:rsidRPr="00104870">
        <w:rPr>
          <w:rFonts w:cs="Arial"/>
          <w:bCs/>
        </w:rPr>
        <w:lastRenderedPageBreak/>
        <w:t xml:space="preserve">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 purché in possesso delle necessarie capacità </w:t>
      </w:r>
      <w:r>
        <w:rPr>
          <w:rFonts w:cs="Arial"/>
          <w:bCs/>
        </w:rPr>
        <w:t xml:space="preserve">ed esperienze professionali. </w:t>
      </w:r>
    </w:p>
    <w:p w:rsidR="00104870" w:rsidRPr="00151FCD" w:rsidRDefault="00104870" w:rsidP="00151FCD">
      <w:pPr>
        <w:pStyle w:val="Corpodeltesto"/>
        <w:numPr>
          <w:ilvl w:val="0"/>
          <w:numId w:val="20"/>
        </w:numPr>
        <w:spacing w:line="360" w:lineRule="auto"/>
        <w:jc w:val="both"/>
        <w:rPr>
          <w:rFonts w:cs="Arial"/>
          <w:bCs/>
        </w:rPr>
      </w:pPr>
      <w:r w:rsidRPr="00104870">
        <w:rPr>
          <w:rFonts w:cs="Arial"/>
          <w:bCs/>
        </w:rPr>
        <w:t>I comuni possono avvalersi della particolare facoltà di cui al comma 3, per una sola volta, salvo il caso in cui una eventuale reiterazione sia giustificata dalla circostanza che siano già state avviate le procedure per l’acquisizione di personale della categoria D. In tale ipotesi, potrà eventualmente procedersi anche alla revoca anticipata dell’incarico conferito.</w:t>
      </w:r>
    </w:p>
    <w:p w:rsidR="00151FCD" w:rsidRDefault="00104870" w:rsidP="002E512D">
      <w:pPr>
        <w:pStyle w:val="Corpodeltesto"/>
        <w:spacing w:line="360" w:lineRule="auto"/>
        <w:jc w:val="center"/>
        <w:outlineLvl w:val="0"/>
        <w:rPr>
          <w:b/>
          <w:bCs/>
        </w:rPr>
      </w:pPr>
      <w:r>
        <w:rPr>
          <w:b/>
          <w:bCs/>
        </w:rPr>
        <w:t>Art. 7</w:t>
      </w:r>
    </w:p>
    <w:p w:rsidR="00151FCD" w:rsidRPr="00151FCD" w:rsidRDefault="00151FCD" w:rsidP="00151FCD">
      <w:pPr>
        <w:pStyle w:val="Corpodeltesto"/>
        <w:spacing w:line="360" w:lineRule="auto"/>
        <w:ind w:left="360"/>
        <w:jc w:val="center"/>
        <w:outlineLvl w:val="0"/>
        <w:rPr>
          <w:b/>
          <w:bCs/>
        </w:rPr>
      </w:pPr>
      <w:r w:rsidRPr="00151FCD">
        <w:rPr>
          <w:b/>
          <w:bCs/>
        </w:rPr>
        <w:t>Retribuzione di posizione e retribuzione di risultato per il Personale di Categoria C</w:t>
      </w:r>
    </w:p>
    <w:p w:rsidR="00151FCD" w:rsidRPr="006F2159" w:rsidRDefault="00151FCD" w:rsidP="00151FCD">
      <w:pPr>
        <w:pStyle w:val="Corpodeltesto"/>
        <w:spacing w:line="360" w:lineRule="auto"/>
        <w:jc w:val="both"/>
        <w:rPr>
          <w:rFonts w:ascii="Times New Roman" w:hAnsi="Times New Roman"/>
          <w:b/>
        </w:rPr>
      </w:pPr>
    </w:p>
    <w:p w:rsidR="00151FCD" w:rsidRPr="00151FCD" w:rsidRDefault="00151FCD" w:rsidP="00151FCD">
      <w:pPr>
        <w:pStyle w:val="Corpodeltesto"/>
        <w:numPr>
          <w:ilvl w:val="0"/>
          <w:numId w:val="23"/>
        </w:numPr>
        <w:spacing w:line="360" w:lineRule="auto"/>
        <w:jc w:val="both"/>
        <w:rPr>
          <w:rFonts w:cs="Arial"/>
          <w:bCs/>
        </w:rPr>
      </w:pPr>
      <w:r w:rsidRPr="00151FCD">
        <w:rPr>
          <w:rFonts w:cs="Arial"/>
          <w:bCs/>
        </w:rPr>
        <w:t xml:space="preserve">Il trattamento economico accessorio del personale titolare della posizione organizzativa è composto dalla retribuzione di posizione e dalla retribuzione </w:t>
      </w:r>
      <w:bookmarkStart w:id="8" w:name="_GoBack"/>
      <w:bookmarkEnd w:id="8"/>
      <w:r w:rsidRPr="00151FCD">
        <w:rPr>
          <w:rFonts w:cs="Arial"/>
          <w:bCs/>
        </w:rPr>
        <w:t>di risultato. Tale trattamento assorbe tutte le competenze accessorie e le indennità previste dal vigente contratto collettivo nazionale, compreso il compenso per lavoro straordinario, secondo la disciplina vigente dei CCNL.</w:t>
      </w:r>
    </w:p>
    <w:p w:rsidR="00151FCD" w:rsidRPr="00151FCD" w:rsidRDefault="00151FCD" w:rsidP="00151FCD">
      <w:pPr>
        <w:pStyle w:val="Corpodeltesto"/>
        <w:numPr>
          <w:ilvl w:val="0"/>
          <w:numId w:val="23"/>
        </w:numPr>
        <w:spacing w:line="360" w:lineRule="auto"/>
        <w:jc w:val="both"/>
        <w:rPr>
          <w:rFonts w:cs="Arial"/>
          <w:bCs/>
        </w:rPr>
      </w:pPr>
      <w:r w:rsidRPr="00151FCD">
        <w:rPr>
          <w:rFonts w:cs="Arial"/>
          <w:bCs/>
        </w:rPr>
        <w:t>L'importo della retribuzione di posizione varia da un minimo di € 3.000,00 ad un massimo di € 9.500,00 annui lordi per tredici mensilità.</w:t>
      </w:r>
    </w:p>
    <w:p w:rsidR="00151FCD" w:rsidRPr="00151FCD" w:rsidRDefault="00151FCD" w:rsidP="00151FCD">
      <w:pPr>
        <w:pStyle w:val="Corpodeltesto"/>
        <w:numPr>
          <w:ilvl w:val="0"/>
          <w:numId w:val="23"/>
        </w:numPr>
        <w:spacing w:line="360" w:lineRule="auto"/>
        <w:jc w:val="both"/>
        <w:rPr>
          <w:rFonts w:cs="Arial"/>
          <w:bCs/>
        </w:rPr>
      </w:pPr>
      <w:r w:rsidRPr="00151FCD">
        <w:rPr>
          <w:rFonts w:cs="Arial"/>
          <w:bCs/>
        </w:rPr>
        <w:t xml:space="preserve">L’ente definisce con il </w:t>
      </w:r>
      <w:r w:rsidRPr="00151FCD">
        <w:rPr>
          <w:rFonts w:cs="Arial"/>
          <w:b/>
          <w:bCs/>
          <w:i/>
        </w:rPr>
        <w:t>Sistema di misurazione e valutazione della performance</w:t>
      </w:r>
      <w:r w:rsidRPr="00151FCD">
        <w:rPr>
          <w:rFonts w:cs="Arial"/>
          <w:bCs/>
        </w:rPr>
        <w:t xml:space="preserve"> i criteri per l’erogazione annuale della retribuzione di risultato, destinando a tale voce retributiva una quota non inferiore al 15% delle risorse complessive. </w:t>
      </w:r>
    </w:p>
    <w:p w:rsidR="00151FCD" w:rsidRDefault="00151FCD" w:rsidP="00151FCD">
      <w:pPr>
        <w:pStyle w:val="Corpodeltesto"/>
        <w:spacing w:line="360" w:lineRule="auto"/>
        <w:ind w:left="360"/>
        <w:jc w:val="center"/>
        <w:rPr>
          <w:b/>
          <w:bCs/>
        </w:rPr>
      </w:pPr>
    </w:p>
    <w:p w:rsidR="00151FCD" w:rsidRPr="00151FCD" w:rsidRDefault="00151FCD" w:rsidP="00151FCD">
      <w:pPr>
        <w:pStyle w:val="Corpodeltesto"/>
        <w:spacing w:line="360" w:lineRule="auto"/>
        <w:ind w:left="360"/>
        <w:jc w:val="center"/>
        <w:rPr>
          <w:rFonts w:cs="Arial"/>
          <w:bCs/>
        </w:rPr>
      </w:pPr>
      <w:r w:rsidRPr="00151FCD">
        <w:rPr>
          <w:b/>
          <w:bCs/>
        </w:rPr>
        <w:t xml:space="preserve">Art. </w:t>
      </w:r>
      <w:r>
        <w:rPr>
          <w:b/>
          <w:bCs/>
        </w:rPr>
        <w:t>8</w:t>
      </w:r>
    </w:p>
    <w:p w:rsidR="00344862" w:rsidRDefault="00344862" w:rsidP="002E512D">
      <w:pPr>
        <w:pStyle w:val="Corpodeltesto"/>
        <w:spacing w:line="360" w:lineRule="auto"/>
        <w:jc w:val="center"/>
        <w:outlineLvl w:val="0"/>
        <w:rPr>
          <w:b/>
          <w:bCs/>
        </w:rPr>
      </w:pPr>
      <w:r>
        <w:rPr>
          <w:b/>
          <w:bCs/>
        </w:rPr>
        <w:t xml:space="preserve">Valutazione annuale </w:t>
      </w:r>
      <w:bookmarkEnd w:id="7"/>
    </w:p>
    <w:p w:rsidR="00344862" w:rsidRDefault="00344862" w:rsidP="002E512D">
      <w:pPr>
        <w:pStyle w:val="Corpodeltesto"/>
        <w:spacing w:line="360" w:lineRule="auto"/>
        <w:jc w:val="both"/>
        <w:rPr>
          <w:rFonts w:cs="Arial"/>
        </w:rPr>
      </w:pPr>
    </w:p>
    <w:p w:rsidR="00344862" w:rsidRPr="00104870" w:rsidRDefault="00344862" w:rsidP="002E512D">
      <w:pPr>
        <w:pStyle w:val="Corpodeltesto"/>
        <w:numPr>
          <w:ilvl w:val="0"/>
          <w:numId w:val="21"/>
        </w:numPr>
        <w:spacing w:line="360" w:lineRule="auto"/>
        <w:jc w:val="both"/>
        <w:rPr>
          <w:rFonts w:cs="Arial"/>
          <w:b/>
          <w:bCs/>
          <w:i/>
        </w:rPr>
      </w:pPr>
      <w:r w:rsidRPr="00104870">
        <w:rPr>
          <w:rFonts w:cs="Arial"/>
          <w:bCs/>
        </w:rPr>
        <w:t>I risultati delle attività svolte dai dipendenti cui sono stati attribuiti gli incarichi per le posizioni organizzative sono</w:t>
      </w:r>
      <w:r w:rsidR="00A032F4" w:rsidRPr="00104870">
        <w:rPr>
          <w:rFonts w:cs="Arial"/>
          <w:bCs/>
        </w:rPr>
        <w:t xml:space="preserve"> soggetti a valutazione annuale da parte del</w:t>
      </w:r>
      <w:r w:rsidRPr="00104870">
        <w:rPr>
          <w:rFonts w:cs="Arial"/>
          <w:bCs/>
        </w:rPr>
        <w:t xml:space="preserve"> </w:t>
      </w:r>
      <w:r w:rsidR="00A032F4" w:rsidRPr="00104870">
        <w:rPr>
          <w:rFonts w:cs="Arial"/>
          <w:bCs/>
        </w:rPr>
        <w:t>Nucleo di valutazione,</w:t>
      </w:r>
      <w:r w:rsidRPr="00104870">
        <w:rPr>
          <w:rFonts w:cs="Arial"/>
          <w:bCs/>
        </w:rPr>
        <w:t xml:space="preserve"> </w:t>
      </w:r>
      <w:r w:rsidR="00D7476B" w:rsidRPr="00104870">
        <w:rPr>
          <w:rFonts w:cs="Arial"/>
          <w:bCs/>
        </w:rPr>
        <w:t>i</w:t>
      </w:r>
      <w:r w:rsidR="00A032F4" w:rsidRPr="00104870">
        <w:rPr>
          <w:rFonts w:cs="Arial"/>
          <w:bCs/>
        </w:rPr>
        <w:t xml:space="preserve">n base ai criteri indicati nel </w:t>
      </w:r>
      <w:r w:rsidR="00A032F4" w:rsidRPr="00104870">
        <w:rPr>
          <w:rFonts w:cs="Arial"/>
          <w:b/>
          <w:bCs/>
          <w:i/>
        </w:rPr>
        <w:t>Sistema di Misurazione e Valutazione della P</w:t>
      </w:r>
      <w:r w:rsidR="00D7476B" w:rsidRPr="00104870">
        <w:rPr>
          <w:rFonts w:cs="Arial"/>
          <w:b/>
          <w:bCs/>
          <w:i/>
        </w:rPr>
        <w:t>erfo</w:t>
      </w:r>
      <w:r w:rsidR="002E512D">
        <w:rPr>
          <w:rFonts w:cs="Arial"/>
          <w:b/>
          <w:bCs/>
          <w:i/>
        </w:rPr>
        <w:t>r</w:t>
      </w:r>
      <w:r w:rsidR="00D7476B" w:rsidRPr="00104870">
        <w:rPr>
          <w:rFonts w:cs="Arial"/>
          <w:b/>
          <w:bCs/>
          <w:i/>
        </w:rPr>
        <w:t>mance.</w:t>
      </w:r>
    </w:p>
    <w:p w:rsidR="00344862" w:rsidRPr="00151FCD" w:rsidRDefault="00344862" w:rsidP="00151FCD">
      <w:pPr>
        <w:pStyle w:val="Corpodeltesto"/>
        <w:numPr>
          <w:ilvl w:val="0"/>
          <w:numId w:val="21"/>
        </w:numPr>
        <w:spacing w:line="360" w:lineRule="auto"/>
        <w:jc w:val="both"/>
        <w:rPr>
          <w:rFonts w:cs="Arial"/>
          <w:bCs/>
        </w:rPr>
      </w:pPr>
      <w:r w:rsidRPr="00104870">
        <w:rPr>
          <w:rFonts w:cs="Arial"/>
          <w:bCs/>
        </w:rPr>
        <w:t>Dal punteggio, conseguito a seguito della valutazione attribuita ai risultati delle attività svolte, viene determinato l’importo della retribuzione di risultato da attribuire al titolare della posizione organizzativa.</w:t>
      </w:r>
    </w:p>
    <w:p w:rsidR="00151FCD" w:rsidRDefault="00151FCD" w:rsidP="002E512D">
      <w:pPr>
        <w:pStyle w:val="Corpodeltesto"/>
        <w:spacing w:line="360" w:lineRule="auto"/>
        <w:jc w:val="center"/>
        <w:outlineLvl w:val="0"/>
        <w:rPr>
          <w:b/>
          <w:bCs/>
        </w:rPr>
      </w:pPr>
      <w:bookmarkStart w:id="9" w:name="_Toc132707739"/>
    </w:p>
    <w:p w:rsidR="00151FCD" w:rsidRDefault="00151FCD" w:rsidP="002E512D">
      <w:pPr>
        <w:pStyle w:val="Corpodeltesto"/>
        <w:spacing w:line="360" w:lineRule="auto"/>
        <w:jc w:val="center"/>
        <w:outlineLvl w:val="0"/>
        <w:rPr>
          <w:b/>
          <w:bCs/>
        </w:rPr>
      </w:pPr>
    </w:p>
    <w:p w:rsidR="00151FCD" w:rsidRDefault="00151FCD" w:rsidP="002E512D">
      <w:pPr>
        <w:pStyle w:val="Corpodeltesto"/>
        <w:spacing w:line="360" w:lineRule="auto"/>
        <w:jc w:val="center"/>
        <w:outlineLvl w:val="0"/>
        <w:rPr>
          <w:b/>
          <w:bCs/>
        </w:rPr>
      </w:pPr>
    </w:p>
    <w:p w:rsidR="00344862" w:rsidRDefault="00151FCD" w:rsidP="002E512D">
      <w:pPr>
        <w:pStyle w:val="Corpodeltesto"/>
        <w:spacing w:line="360" w:lineRule="auto"/>
        <w:jc w:val="center"/>
        <w:outlineLvl w:val="0"/>
        <w:rPr>
          <w:b/>
          <w:bCs/>
        </w:rPr>
      </w:pPr>
      <w:r>
        <w:rPr>
          <w:b/>
          <w:bCs/>
        </w:rPr>
        <w:t>Art. 9</w:t>
      </w:r>
      <w:r w:rsidR="00344862">
        <w:rPr>
          <w:b/>
          <w:bCs/>
        </w:rPr>
        <w:br/>
        <w:t>Norme finali</w:t>
      </w:r>
      <w:bookmarkEnd w:id="9"/>
    </w:p>
    <w:p w:rsidR="00344862" w:rsidRDefault="00344862" w:rsidP="002E512D">
      <w:pPr>
        <w:pStyle w:val="Corpodeltesto"/>
        <w:spacing w:line="360" w:lineRule="auto"/>
        <w:jc w:val="both"/>
        <w:rPr>
          <w:rFonts w:cs="Arial"/>
          <w:b/>
        </w:rPr>
      </w:pPr>
      <w:r>
        <w:rPr>
          <w:rFonts w:cs="Arial"/>
          <w:b/>
        </w:rPr>
        <w:t xml:space="preserve"> </w:t>
      </w:r>
    </w:p>
    <w:p w:rsidR="00344862" w:rsidRDefault="00344862" w:rsidP="002E512D">
      <w:pPr>
        <w:pStyle w:val="Corpodeltesto"/>
        <w:numPr>
          <w:ilvl w:val="0"/>
          <w:numId w:val="6"/>
        </w:numPr>
        <w:spacing w:line="360" w:lineRule="auto"/>
        <w:jc w:val="both"/>
        <w:rPr>
          <w:rFonts w:cs="Arial"/>
          <w:bCs/>
        </w:rPr>
      </w:pPr>
      <w:r>
        <w:rPr>
          <w:rFonts w:cs="Arial"/>
          <w:bCs/>
        </w:rPr>
        <w:t>Il presente regolamento è immediatame</w:t>
      </w:r>
      <w:r w:rsidR="00B94C91">
        <w:rPr>
          <w:rFonts w:cs="Arial"/>
          <w:bCs/>
        </w:rPr>
        <w:t>nte esecutivo ed abroga le norme contenute in precedenti atti.</w:t>
      </w:r>
    </w:p>
    <w:p w:rsidR="00344862" w:rsidRDefault="002E512D" w:rsidP="002E512D">
      <w:pPr>
        <w:pStyle w:val="Corpodeltesto"/>
        <w:numPr>
          <w:ilvl w:val="0"/>
          <w:numId w:val="6"/>
        </w:numPr>
        <w:spacing w:line="360" w:lineRule="auto"/>
        <w:jc w:val="both"/>
        <w:rPr>
          <w:rFonts w:cs="Arial"/>
          <w:bCs/>
        </w:rPr>
      </w:pPr>
      <w:r>
        <w:rPr>
          <w:rFonts w:cs="Arial"/>
          <w:bCs/>
        </w:rPr>
        <w:t xml:space="preserve">E’ </w:t>
      </w:r>
      <w:r w:rsidR="00344862">
        <w:rPr>
          <w:rFonts w:cs="Arial"/>
          <w:bCs/>
        </w:rPr>
        <w:t>fatto obbligo a chiunque spetti osservarlo e di farlo osservare, quale</w:t>
      </w:r>
      <w:r w:rsidR="00B94C91">
        <w:rPr>
          <w:rFonts w:cs="Arial"/>
          <w:bCs/>
        </w:rPr>
        <w:t xml:space="preserve"> normazione di diritto pubblico.</w:t>
      </w:r>
    </w:p>
    <w:p w:rsidR="00BD653E" w:rsidRDefault="00344862" w:rsidP="002E512D">
      <w:pPr>
        <w:pStyle w:val="Corpodeltesto"/>
        <w:numPr>
          <w:ilvl w:val="0"/>
          <w:numId w:val="6"/>
        </w:numPr>
        <w:spacing w:line="360" w:lineRule="auto"/>
        <w:jc w:val="both"/>
        <w:rPr>
          <w:rFonts w:cs="Arial"/>
          <w:bCs/>
        </w:rPr>
      </w:pPr>
      <w:r>
        <w:rPr>
          <w:rFonts w:cs="Arial"/>
          <w:bCs/>
        </w:rPr>
        <w:t>Esso è pubblicato per giorni 15 all’Albo Pretorio</w:t>
      </w:r>
      <w:r w:rsidR="0081578D">
        <w:rPr>
          <w:rFonts w:cs="Arial"/>
          <w:bCs/>
        </w:rPr>
        <w:t xml:space="preserve"> del Comune e nel link “</w:t>
      </w:r>
      <w:r w:rsidR="0081578D" w:rsidRPr="002E512D">
        <w:rPr>
          <w:rFonts w:cs="Arial"/>
          <w:b/>
          <w:bCs/>
        </w:rPr>
        <w:t>Amministrazione Trasparente</w:t>
      </w:r>
      <w:r w:rsidR="005E1B3B">
        <w:rPr>
          <w:rFonts w:cs="Arial"/>
          <w:bCs/>
        </w:rPr>
        <w:t>”</w:t>
      </w:r>
      <w:r w:rsidR="002E512D">
        <w:rPr>
          <w:rFonts w:cs="Arial"/>
          <w:bCs/>
        </w:rPr>
        <w:t xml:space="preserve"> sotto sezione di 1° livello</w:t>
      </w:r>
      <w:r w:rsidR="0081578D">
        <w:rPr>
          <w:rFonts w:cs="Arial"/>
          <w:bCs/>
        </w:rPr>
        <w:t xml:space="preserve"> “</w:t>
      </w:r>
      <w:r w:rsidR="0081578D" w:rsidRPr="002E512D">
        <w:rPr>
          <w:rFonts w:cs="Arial"/>
          <w:b/>
          <w:bCs/>
        </w:rPr>
        <w:t>Disposizioni generali</w:t>
      </w:r>
      <w:r w:rsidR="002E512D">
        <w:rPr>
          <w:rFonts w:cs="Arial"/>
          <w:bCs/>
        </w:rPr>
        <w:t>” – sotto sezione di 2° livello “</w:t>
      </w:r>
      <w:r w:rsidR="0081578D" w:rsidRPr="002E512D">
        <w:rPr>
          <w:rFonts w:cs="Arial"/>
          <w:b/>
          <w:bCs/>
        </w:rPr>
        <w:t>Atti generali</w:t>
      </w:r>
      <w:r w:rsidR="0081578D">
        <w:rPr>
          <w:rFonts w:cs="Arial"/>
          <w:bCs/>
        </w:rPr>
        <w:t>”</w:t>
      </w:r>
      <w:r w:rsidR="005E1B3B">
        <w:rPr>
          <w:rFonts w:cs="Arial"/>
          <w:bCs/>
        </w:rPr>
        <w:t>.</w:t>
      </w:r>
      <w:r>
        <w:rPr>
          <w:rFonts w:cs="Arial"/>
          <w:bCs/>
        </w:rPr>
        <w:t xml:space="preserve"> </w:t>
      </w:r>
    </w:p>
    <w:p w:rsidR="00BD653E" w:rsidRDefault="00BD653E" w:rsidP="002E512D">
      <w:pPr>
        <w:pStyle w:val="Corpodeltesto"/>
        <w:spacing w:line="360" w:lineRule="auto"/>
        <w:jc w:val="center"/>
        <w:rPr>
          <w:b/>
        </w:rPr>
      </w:pPr>
    </w:p>
    <w:p w:rsidR="00BD653E" w:rsidRDefault="00BD653E" w:rsidP="002E512D">
      <w:pPr>
        <w:pStyle w:val="Corpodeltesto"/>
        <w:spacing w:line="360" w:lineRule="auto"/>
        <w:jc w:val="center"/>
        <w:rPr>
          <w:b/>
        </w:rPr>
      </w:pPr>
    </w:p>
    <w:p w:rsidR="00BD653E" w:rsidRDefault="00BD653E"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6B18E9" w:rsidRDefault="006B18E9" w:rsidP="002E512D">
      <w:pPr>
        <w:pStyle w:val="Corpodeltesto"/>
        <w:spacing w:line="360" w:lineRule="auto"/>
        <w:jc w:val="center"/>
        <w:rPr>
          <w:b/>
        </w:rPr>
      </w:pPr>
    </w:p>
    <w:p w:rsidR="002E512D" w:rsidRDefault="002E512D">
      <w:pPr>
        <w:pStyle w:val="Corpodeltesto"/>
        <w:spacing w:line="360" w:lineRule="auto"/>
        <w:jc w:val="center"/>
        <w:rPr>
          <w:b/>
        </w:rPr>
      </w:pPr>
    </w:p>
    <w:sectPr w:rsidR="002E512D" w:rsidSect="002E512D">
      <w:footerReference w:type="even" r:id="rId7"/>
      <w:footerReference w:type="default" r:id="rId8"/>
      <w:pgSz w:w="12096" w:h="16838"/>
      <w:pgMar w:top="851" w:right="851" w:bottom="851" w:left="1276" w:header="720" w:footer="924"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BBD" w:rsidRDefault="00015BBD">
      <w:r>
        <w:separator/>
      </w:r>
    </w:p>
  </w:endnote>
  <w:endnote w:type="continuationSeparator" w:id="0">
    <w:p w:rsidR="00015BBD" w:rsidRDefault="00015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0D" w:rsidRDefault="00AE0180">
    <w:pPr>
      <w:pStyle w:val="Pidipagina"/>
      <w:framePr w:wrap="around" w:vAnchor="text" w:hAnchor="margin" w:xAlign="center" w:y="1"/>
      <w:rPr>
        <w:rStyle w:val="Numeropagina"/>
      </w:rPr>
    </w:pPr>
    <w:r>
      <w:rPr>
        <w:rStyle w:val="Numeropagina"/>
      </w:rPr>
      <w:fldChar w:fldCharType="begin"/>
    </w:r>
    <w:r w:rsidR="0088330D">
      <w:rPr>
        <w:rStyle w:val="Numeropagina"/>
      </w:rPr>
      <w:instrText xml:space="preserve">PAGE  </w:instrText>
    </w:r>
    <w:r>
      <w:rPr>
        <w:rStyle w:val="Numeropagina"/>
      </w:rPr>
      <w:fldChar w:fldCharType="end"/>
    </w:r>
  </w:p>
  <w:p w:rsidR="0088330D" w:rsidRDefault="0088330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30D" w:rsidRDefault="00AE0180">
    <w:pPr>
      <w:pStyle w:val="Pidipagina"/>
      <w:framePr w:wrap="around" w:vAnchor="text" w:hAnchor="margin" w:xAlign="center" w:y="1"/>
      <w:rPr>
        <w:rStyle w:val="Numeropagina"/>
      </w:rPr>
    </w:pPr>
    <w:r>
      <w:rPr>
        <w:rStyle w:val="Numeropagina"/>
      </w:rPr>
      <w:fldChar w:fldCharType="begin"/>
    </w:r>
    <w:r w:rsidR="0088330D">
      <w:rPr>
        <w:rStyle w:val="Numeropagina"/>
      </w:rPr>
      <w:instrText xml:space="preserve">PAGE  </w:instrText>
    </w:r>
    <w:r>
      <w:rPr>
        <w:rStyle w:val="Numeropagina"/>
      </w:rPr>
      <w:fldChar w:fldCharType="separate"/>
    </w:r>
    <w:r w:rsidR="00F7625B">
      <w:rPr>
        <w:rStyle w:val="Numeropagina"/>
        <w:noProof/>
      </w:rPr>
      <w:t>1</w:t>
    </w:r>
    <w:r>
      <w:rPr>
        <w:rStyle w:val="Numeropagina"/>
      </w:rPr>
      <w:fldChar w:fldCharType="end"/>
    </w:r>
  </w:p>
  <w:p w:rsidR="0088330D" w:rsidRDefault="008833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BBD" w:rsidRDefault="00015BBD">
      <w:r>
        <w:separator/>
      </w:r>
    </w:p>
  </w:footnote>
  <w:footnote w:type="continuationSeparator" w:id="0">
    <w:p w:rsidR="00015BBD" w:rsidRDefault="00015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B6E0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65AFE"/>
    <w:multiLevelType w:val="hybridMultilevel"/>
    <w:tmpl w:val="38C43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3B0E99"/>
    <w:multiLevelType w:val="hybridMultilevel"/>
    <w:tmpl w:val="6B0870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8DF6B93"/>
    <w:multiLevelType w:val="singleLevel"/>
    <w:tmpl w:val="BB32EE6C"/>
    <w:lvl w:ilvl="0">
      <w:start w:val="1"/>
      <w:numFmt w:val="decimal"/>
      <w:lvlText w:val="%1."/>
      <w:lvlJc w:val="left"/>
      <w:pPr>
        <w:tabs>
          <w:tab w:val="num" w:pos="360"/>
        </w:tabs>
        <w:ind w:left="360" w:hanging="360"/>
      </w:pPr>
      <w:rPr>
        <w:rFonts w:hint="default"/>
      </w:rPr>
    </w:lvl>
  </w:abstractNum>
  <w:abstractNum w:abstractNumId="4">
    <w:nsid w:val="21101399"/>
    <w:multiLevelType w:val="hybridMultilevel"/>
    <w:tmpl w:val="FB941270"/>
    <w:lvl w:ilvl="0" w:tplc="BB32EE6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8DD5537"/>
    <w:multiLevelType w:val="singleLevel"/>
    <w:tmpl w:val="BB32EE6C"/>
    <w:lvl w:ilvl="0">
      <w:start w:val="1"/>
      <w:numFmt w:val="decimal"/>
      <w:lvlText w:val="%1."/>
      <w:lvlJc w:val="left"/>
      <w:pPr>
        <w:tabs>
          <w:tab w:val="num" w:pos="360"/>
        </w:tabs>
        <w:ind w:left="360" w:hanging="360"/>
      </w:pPr>
      <w:rPr>
        <w:rFonts w:hint="default"/>
      </w:rPr>
    </w:lvl>
  </w:abstractNum>
  <w:abstractNum w:abstractNumId="6">
    <w:nsid w:val="29FB4C82"/>
    <w:multiLevelType w:val="hybridMultilevel"/>
    <w:tmpl w:val="BFCC69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645D27"/>
    <w:multiLevelType w:val="singleLevel"/>
    <w:tmpl w:val="BB32EE6C"/>
    <w:lvl w:ilvl="0">
      <w:start w:val="1"/>
      <w:numFmt w:val="decimal"/>
      <w:lvlText w:val="%1."/>
      <w:lvlJc w:val="left"/>
      <w:pPr>
        <w:tabs>
          <w:tab w:val="num" w:pos="360"/>
        </w:tabs>
        <w:ind w:left="360" w:hanging="360"/>
      </w:pPr>
    </w:lvl>
  </w:abstractNum>
  <w:abstractNum w:abstractNumId="8">
    <w:nsid w:val="2F2554E2"/>
    <w:multiLevelType w:val="singleLevel"/>
    <w:tmpl w:val="BB32EE6C"/>
    <w:lvl w:ilvl="0">
      <w:start w:val="1"/>
      <w:numFmt w:val="decimal"/>
      <w:lvlText w:val="%1."/>
      <w:lvlJc w:val="left"/>
      <w:pPr>
        <w:tabs>
          <w:tab w:val="num" w:pos="360"/>
        </w:tabs>
        <w:ind w:left="360" w:hanging="360"/>
      </w:pPr>
      <w:rPr>
        <w:rFonts w:hint="default"/>
      </w:rPr>
    </w:lvl>
  </w:abstractNum>
  <w:abstractNum w:abstractNumId="9">
    <w:nsid w:val="3F7F3359"/>
    <w:multiLevelType w:val="hybridMultilevel"/>
    <w:tmpl w:val="56E028B0"/>
    <w:lvl w:ilvl="0" w:tplc="4926A326">
      <w:start w:val="1"/>
      <w:numFmt w:val="lowerLetter"/>
      <w:lvlText w:val="%1)"/>
      <w:lvlJc w:val="left"/>
      <w:pPr>
        <w:ind w:left="172" w:hanging="324"/>
        <w:jc w:val="left"/>
      </w:pPr>
      <w:rPr>
        <w:rFonts w:ascii="Times New Roman" w:eastAsia="Times New Roman" w:hAnsi="Times New Roman" w:cs="Times New Roman" w:hint="default"/>
        <w:w w:val="100"/>
        <w:sz w:val="28"/>
        <w:szCs w:val="28"/>
      </w:rPr>
    </w:lvl>
    <w:lvl w:ilvl="1" w:tplc="99AE35CE">
      <w:numFmt w:val="bullet"/>
      <w:lvlText w:val="•"/>
      <w:lvlJc w:val="left"/>
      <w:pPr>
        <w:ind w:left="1200" w:hanging="324"/>
      </w:pPr>
      <w:rPr>
        <w:rFonts w:hint="default"/>
      </w:rPr>
    </w:lvl>
    <w:lvl w:ilvl="2" w:tplc="8622349E">
      <w:numFmt w:val="bullet"/>
      <w:lvlText w:val="•"/>
      <w:lvlJc w:val="left"/>
      <w:pPr>
        <w:ind w:left="2221" w:hanging="324"/>
      </w:pPr>
      <w:rPr>
        <w:rFonts w:hint="default"/>
      </w:rPr>
    </w:lvl>
    <w:lvl w:ilvl="3" w:tplc="E8D0FAD4">
      <w:numFmt w:val="bullet"/>
      <w:lvlText w:val="•"/>
      <w:lvlJc w:val="left"/>
      <w:pPr>
        <w:ind w:left="3241" w:hanging="324"/>
      </w:pPr>
      <w:rPr>
        <w:rFonts w:hint="default"/>
      </w:rPr>
    </w:lvl>
    <w:lvl w:ilvl="4" w:tplc="4B289CE2">
      <w:numFmt w:val="bullet"/>
      <w:lvlText w:val="•"/>
      <w:lvlJc w:val="left"/>
      <w:pPr>
        <w:ind w:left="4262" w:hanging="324"/>
      </w:pPr>
      <w:rPr>
        <w:rFonts w:hint="default"/>
      </w:rPr>
    </w:lvl>
    <w:lvl w:ilvl="5" w:tplc="1C7899AE">
      <w:numFmt w:val="bullet"/>
      <w:lvlText w:val="•"/>
      <w:lvlJc w:val="left"/>
      <w:pPr>
        <w:ind w:left="5283" w:hanging="324"/>
      </w:pPr>
      <w:rPr>
        <w:rFonts w:hint="default"/>
      </w:rPr>
    </w:lvl>
    <w:lvl w:ilvl="6" w:tplc="48766F62">
      <w:numFmt w:val="bullet"/>
      <w:lvlText w:val="•"/>
      <w:lvlJc w:val="left"/>
      <w:pPr>
        <w:ind w:left="6303" w:hanging="324"/>
      </w:pPr>
      <w:rPr>
        <w:rFonts w:hint="default"/>
      </w:rPr>
    </w:lvl>
    <w:lvl w:ilvl="7" w:tplc="92E27BE2">
      <w:numFmt w:val="bullet"/>
      <w:lvlText w:val="•"/>
      <w:lvlJc w:val="left"/>
      <w:pPr>
        <w:ind w:left="7324" w:hanging="324"/>
      </w:pPr>
      <w:rPr>
        <w:rFonts w:hint="default"/>
      </w:rPr>
    </w:lvl>
    <w:lvl w:ilvl="8" w:tplc="0D5A81A8">
      <w:numFmt w:val="bullet"/>
      <w:lvlText w:val="•"/>
      <w:lvlJc w:val="left"/>
      <w:pPr>
        <w:ind w:left="8345" w:hanging="324"/>
      </w:pPr>
      <w:rPr>
        <w:rFonts w:hint="default"/>
      </w:rPr>
    </w:lvl>
  </w:abstractNum>
  <w:abstractNum w:abstractNumId="10">
    <w:nsid w:val="48227CA4"/>
    <w:multiLevelType w:val="hybridMultilevel"/>
    <w:tmpl w:val="C76652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AAE3CB0"/>
    <w:multiLevelType w:val="hybridMultilevel"/>
    <w:tmpl w:val="D1E6EE48"/>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B046D9"/>
    <w:multiLevelType w:val="hybridMultilevel"/>
    <w:tmpl w:val="6360D4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1630FB2"/>
    <w:multiLevelType w:val="hybridMultilevel"/>
    <w:tmpl w:val="BCBCEBCA"/>
    <w:lvl w:ilvl="0" w:tplc="5CB61358">
      <w:start w:val="2"/>
      <w:numFmt w:val="decimal"/>
      <w:lvlText w:val="%1."/>
      <w:lvlJc w:val="left"/>
      <w:pPr>
        <w:ind w:left="462" w:hanging="365"/>
        <w:jc w:val="left"/>
      </w:pPr>
      <w:rPr>
        <w:rFonts w:ascii="Times New Roman" w:eastAsia="Times New Roman" w:hAnsi="Times New Roman" w:cs="Times New Roman" w:hint="default"/>
        <w:w w:val="106"/>
        <w:sz w:val="27"/>
        <w:szCs w:val="27"/>
      </w:rPr>
    </w:lvl>
    <w:lvl w:ilvl="1" w:tplc="6BE486EA">
      <w:start w:val="1"/>
      <w:numFmt w:val="upperRoman"/>
      <w:lvlText w:val="%2."/>
      <w:lvlJc w:val="left"/>
      <w:pPr>
        <w:ind w:left="452" w:hanging="345"/>
        <w:jc w:val="left"/>
      </w:pPr>
      <w:rPr>
        <w:rFonts w:ascii="Arial" w:eastAsia="Arial" w:hAnsi="Arial" w:cs="Arial" w:hint="default"/>
        <w:spacing w:val="-1"/>
        <w:w w:val="103"/>
        <w:sz w:val="27"/>
        <w:szCs w:val="27"/>
      </w:rPr>
    </w:lvl>
    <w:lvl w:ilvl="2" w:tplc="48B0EB3C">
      <w:numFmt w:val="bullet"/>
      <w:lvlText w:val="•"/>
      <w:lvlJc w:val="left"/>
      <w:pPr>
        <w:ind w:left="3340" w:hanging="345"/>
      </w:pPr>
      <w:rPr>
        <w:rFonts w:hint="default"/>
      </w:rPr>
    </w:lvl>
    <w:lvl w:ilvl="3" w:tplc="1AEE85F2">
      <w:numFmt w:val="bullet"/>
      <w:lvlText w:val="•"/>
      <w:lvlJc w:val="left"/>
      <w:pPr>
        <w:ind w:left="4780" w:hanging="345"/>
      </w:pPr>
      <w:rPr>
        <w:rFonts w:hint="default"/>
      </w:rPr>
    </w:lvl>
    <w:lvl w:ilvl="4" w:tplc="1BBA055A">
      <w:numFmt w:val="bullet"/>
      <w:lvlText w:val="•"/>
      <w:lvlJc w:val="left"/>
      <w:pPr>
        <w:ind w:left="6220" w:hanging="345"/>
      </w:pPr>
      <w:rPr>
        <w:rFonts w:hint="default"/>
      </w:rPr>
    </w:lvl>
    <w:lvl w:ilvl="5" w:tplc="BCF44B68">
      <w:numFmt w:val="bullet"/>
      <w:lvlText w:val="•"/>
      <w:lvlJc w:val="left"/>
      <w:pPr>
        <w:ind w:left="7660" w:hanging="345"/>
      </w:pPr>
      <w:rPr>
        <w:rFonts w:hint="default"/>
      </w:rPr>
    </w:lvl>
    <w:lvl w:ilvl="6" w:tplc="4AAAC1B8">
      <w:numFmt w:val="bullet"/>
      <w:lvlText w:val="•"/>
      <w:lvlJc w:val="left"/>
      <w:pPr>
        <w:ind w:left="9100" w:hanging="345"/>
      </w:pPr>
      <w:rPr>
        <w:rFonts w:hint="default"/>
      </w:rPr>
    </w:lvl>
    <w:lvl w:ilvl="7" w:tplc="2048D81E">
      <w:numFmt w:val="bullet"/>
      <w:lvlText w:val="•"/>
      <w:lvlJc w:val="left"/>
      <w:pPr>
        <w:ind w:left="10540" w:hanging="345"/>
      </w:pPr>
      <w:rPr>
        <w:rFonts w:hint="default"/>
      </w:rPr>
    </w:lvl>
    <w:lvl w:ilvl="8" w:tplc="9480789E">
      <w:numFmt w:val="bullet"/>
      <w:lvlText w:val="•"/>
      <w:lvlJc w:val="left"/>
      <w:pPr>
        <w:ind w:left="11980" w:hanging="345"/>
      </w:pPr>
      <w:rPr>
        <w:rFonts w:hint="default"/>
      </w:rPr>
    </w:lvl>
  </w:abstractNum>
  <w:abstractNum w:abstractNumId="14">
    <w:nsid w:val="53E3756B"/>
    <w:multiLevelType w:val="hybridMultilevel"/>
    <w:tmpl w:val="A2FE99B4"/>
    <w:lvl w:ilvl="0" w:tplc="1EC0FEA0">
      <w:start w:val="1"/>
      <w:numFmt w:val="decimal"/>
      <w:lvlText w:val="%1."/>
      <w:lvlJc w:val="left"/>
      <w:pPr>
        <w:ind w:left="523" w:hanging="357"/>
        <w:jc w:val="right"/>
      </w:pPr>
      <w:rPr>
        <w:rFonts w:hint="default"/>
        <w:w w:val="95"/>
      </w:rPr>
    </w:lvl>
    <w:lvl w:ilvl="1" w:tplc="F614EB46">
      <w:start w:val="1"/>
      <w:numFmt w:val="upperRoman"/>
      <w:lvlText w:val="%2."/>
      <w:lvlJc w:val="left"/>
      <w:pPr>
        <w:ind w:left="457" w:hanging="350"/>
        <w:jc w:val="left"/>
      </w:pPr>
      <w:rPr>
        <w:rFonts w:ascii="Arial" w:eastAsia="Arial" w:hAnsi="Arial" w:cs="Arial" w:hint="default"/>
        <w:spacing w:val="-1"/>
        <w:w w:val="103"/>
        <w:sz w:val="27"/>
        <w:szCs w:val="27"/>
      </w:rPr>
    </w:lvl>
    <w:lvl w:ilvl="2" w:tplc="8D0A3838">
      <w:numFmt w:val="bullet"/>
      <w:lvlText w:val="•"/>
      <w:lvlJc w:val="left"/>
      <w:pPr>
        <w:ind w:left="2113" w:hanging="350"/>
      </w:pPr>
      <w:rPr>
        <w:rFonts w:hint="default"/>
      </w:rPr>
    </w:lvl>
    <w:lvl w:ilvl="3" w:tplc="48F09E90">
      <w:numFmt w:val="bullet"/>
      <w:lvlText w:val="•"/>
      <w:lvlJc w:val="left"/>
      <w:pPr>
        <w:ind w:left="3706" w:hanging="350"/>
      </w:pPr>
      <w:rPr>
        <w:rFonts w:hint="default"/>
      </w:rPr>
    </w:lvl>
    <w:lvl w:ilvl="4" w:tplc="84705B52">
      <w:numFmt w:val="bullet"/>
      <w:lvlText w:val="•"/>
      <w:lvlJc w:val="left"/>
      <w:pPr>
        <w:ind w:left="5300" w:hanging="350"/>
      </w:pPr>
      <w:rPr>
        <w:rFonts w:hint="default"/>
      </w:rPr>
    </w:lvl>
    <w:lvl w:ilvl="5" w:tplc="B99898B8">
      <w:numFmt w:val="bullet"/>
      <w:lvlText w:val="•"/>
      <w:lvlJc w:val="left"/>
      <w:pPr>
        <w:ind w:left="6893" w:hanging="350"/>
      </w:pPr>
      <w:rPr>
        <w:rFonts w:hint="default"/>
      </w:rPr>
    </w:lvl>
    <w:lvl w:ilvl="6" w:tplc="58B23C0E">
      <w:numFmt w:val="bullet"/>
      <w:lvlText w:val="•"/>
      <w:lvlJc w:val="left"/>
      <w:pPr>
        <w:ind w:left="8486" w:hanging="350"/>
      </w:pPr>
      <w:rPr>
        <w:rFonts w:hint="default"/>
      </w:rPr>
    </w:lvl>
    <w:lvl w:ilvl="7" w:tplc="61C0955A">
      <w:numFmt w:val="bullet"/>
      <w:lvlText w:val="•"/>
      <w:lvlJc w:val="left"/>
      <w:pPr>
        <w:ind w:left="10080" w:hanging="350"/>
      </w:pPr>
      <w:rPr>
        <w:rFonts w:hint="default"/>
      </w:rPr>
    </w:lvl>
    <w:lvl w:ilvl="8" w:tplc="1E0061D6">
      <w:numFmt w:val="bullet"/>
      <w:lvlText w:val="•"/>
      <w:lvlJc w:val="left"/>
      <w:pPr>
        <w:ind w:left="11673" w:hanging="350"/>
      </w:pPr>
      <w:rPr>
        <w:rFonts w:hint="default"/>
      </w:rPr>
    </w:lvl>
  </w:abstractNum>
  <w:abstractNum w:abstractNumId="15">
    <w:nsid w:val="5D6E1540"/>
    <w:multiLevelType w:val="hybridMultilevel"/>
    <w:tmpl w:val="FBCEABF4"/>
    <w:lvl w:ilvl="0" w:tplc="5470E07A">
      <w:start w:val="1"/>
      <w:numFmt w:val="decimal"/>
      <w:lvlText w:val="%1."/>
      <w:lvlJc w:val="left"/>
      <w:pPr>
        <w:ind w:left="515" w:hanging="351"/>
        <w:jc w:val="left"/>
      </w:pPr>
      <w:rPr>
        <w:rFonts w:ascii="Times New Roman" w:eastAsia="Times New Roman" w:hAnsi="Times New Roman" w:cs="Times New Roman" w:hint="default"/>
        <w:w w:val="98"/>
        <w:sz w:val="23"/>
        <w:szCs w:val="23"/>
      </w:rPr>
    </w:lvl>
    <w:lvl w:ilvl="1" w:tplc="481AA17E">
      <w:numFmt w:val="bullet"/>
      <w:lvlText w:val="•"/>
      <w:lvlJc w:val="left"/>
      <w:pPr>
        <w:ind w:left="1963" w:hanging="351"/>
      </w:pPr>
      <w:rPr>
        <w:rFonts w:hint="default"/>
      </w:rPr>
    </w:lvl>
    <w:lvl w:ilvl="2" w:tplc="F1C81638">
      <w:numFmt w:val="bullet"/>
      <w:lvlText w:val="•"/>
      <w:lvlJc w:val="left"/>
      <w:pPr>
        <w:ind w:left="3406" w:hanging="351"/>
      </w:pPr>
      <w:rPr>
        <w:rFonts w:hint="default"/>
      </w:rPr>
    </w:lvl>
    <w:lvl w:ilvl="3" w:tplc="B866AB1E">
      <w:numFmt w:val="bullet"/>
      <w:lvlText w:val="•"/>
      <w:lvlJc w:val="left"/>
      <w:pPr>
        <w:ind w:left="4849" w:hanging="351"/>
      </w:pPr>
      <w:rPr>
        <w:rFonts w:hint="default"/>
      </w:rPr>
    </w:lvl>
    <w:lvl w:ilvl="4" w:tplc="3FA6232E">
      <w:numFmt w:val="bullet"/>
      <w:lvlText w:val="•"/>
      <w:lvlJc w:val="left"/>
      <w:pPr>
        <w:ind w:left="6292" w:hanging="351"/>
      </w:pPr>
      <w:rPr>
        <w:rFonts w:hint="default"/>
      </w:rPr>
    </w:lvl>
    <w:lvl w:ilvl="5" w:tplc="19703896">
      <w:numFmt w:val="bullet"/>
      <w:lvlText w:val="•"/>
      <w:lvlJc w:val="left"/>
      <w:pPr>
        <w:ind w:left="7735" w:hanging="351"/>
      </w:pPr>
      <w:rPr>
        <w:rFonts w:hint="default"/>
      </w:rPr>
    </w:lvl>
    <w:lvl w:ilvl="6" w:tplc="243695C6">
      <w:numFmt w:val="bullet"/>
      <w:lvlText w:val="•"/>
      <w:lvlJc w:val="left"/>
      <w:pPr>
        <w:ind w:left="9178" w:hanging="351"/>
      </w:pPr>
      <w:rPr>
        <w:rFonts w:hint="default"/>
      </w:rPr>
    </w:lvl>
    <w:lvl w:ilvl="7" w:tplc="66A2D318">
      <w:numFmt w:val="bullet"/>
      <w:lvlText w:val="•"/>
      <w:lvlJc w:val="left"/>
      <w:pPr>
        <w:ind w:left="10621" w:hanging="351"/>
      </w:pPr>
      <w:rPr>
        <w:rFonts w:hint="default"/>
      </w:rPr>
    </w:lvl>
    <w:lvl w:ilvl="8" w:tplc="D7AEC008">
      <w:numFmt w:val="bullet"/>
      <w:lvlText w:val="•"/>
      <w:lvlJc w:val="left"/>
      <w:pPr>
        <w:ind w:left="12064" w:hanging="351"/>
      </w:pPr>
      <w:rPr>
        <w:rFonts w:hint="default"/>
      </w:rPr>
    </w:lvl>
  </w:abstractNum>
  <w:abstractNum w:abstractNumId="16">
    <w:nsid w:val="5E5075F6"/>
    <w:multiLevelType w:val="singleLevel"/>
    <w:tmpl w:val="0410000F"/>
    <w:lvl w:ilvl="0">
      <w:start w:val="1"/>
      <w:numFmt w:val="decimal"/>
      <w:lvlText w:val="%1."/>
      <w:lvlJc w:val="left"/>
      <w:pPr>
        <w:tabs>
          <w:tab w:val="num" w:pos="360"/>
        </w:tabs>
        <w:ind w:left="360" w:hanging="360"/>
      </w:pPr>
      <w:rPr>
        <w:rFonts w:hint="default"/>
      </w:rPr>
    </w:lvl>
  </w:abstractNum>
  <w:abstractNum w:abstractNumId="17">
    <w:nsid w:val="6169442D"/>
    <w:multiLevelType w:val="singleLevel"/>
    <w:tmpl w:val="BB32EE6C"/>
    <w:lvl w:ilvl="0">
      <w:start w:val="1"/>
      <w:numFmt w:val="decimal"/>
      <w:lvlText w:val="%1."/>
      <w:lvlJc w:val="left"/>
      <w:pPr>
        <w:tabs>
          <w:tab w:val="num" w:pos="360"/>
        </w:tabs>
        <w:ind w:left="360" w:hanging="360"/>
      </w:pPr>
      <w:rPr>
        <w:rFonts w:hint="default"/>
      </w:rPr>
    </w:lvl>
  </w:abstractNum>
  <w:abstractNum w:abstractNumId="18">
    <w:nsid w:val="658A2BFF"/>
    <w:multiLevelType w:val="hybridMultilevel"/>
    <w:tmpl w:val="1EA8768C"/>
    <w:lvl w:ilvl="0" w:tplc="492EF39C">
      <w:start w:val="1"/>
      <w:numFmt w:val="decimal"/>
      <w:lvlText w:val="%1."/>
      <w:lvlJc w:val="left"/>
      <w:pPr>
        <w:ind w:left="468" w:hanging="351"/>
        <w:jc w:val="left"/>
      </w:pPr>
      <w:rPr>
        <w:rFonts w:hint="default"/>
        <w:w w:val="89"/>
      </w:rPr>
    </w:lvl>
    <w:lvl w:ilvl="1" w:tplc="3C90F2D4">
      <w:numFmt w:val="bullet"/>
      <w:lvlText w:val="•"/>
      <w:lvlJc w:val="left"/>
      <w:pPr>
        <w:ind w:left="1909" w:hanging="351"/>
      </w:pPr>
      <w:rPr>
        <w:rFonts w:hint="default"/>
      </w:rPr>
    </w:lvl>
    <w:lvl w:ilvl="2" w:tplc="511C1928">
      <w:numFmt w:val="bullet"/>
      <w:lvlText w:val="•"/>
      <w:lvlJc w:val="left"/>
      <w:pPr>
        <w:ind w:left="3358" w:hanging="351"/>
      </w:pPr>
      <w:rPr>
        <w:rFonts w:hint="default"/>
      </w:rPr>
    </w:lvl>
    <w:lvl w:ilvl="3" w:tplc="85522508">
      <w:numFmt w:val="bullet"/>
      <w:lvlText w:val="•"/>
      <w:lvlJc w:val="left"/>
      <w:pPr>
        <w:ind w:left="4807" w:hanging="351"/>
      </w:pPr>
      <w:rPr>
        <w:rFonts w:hint="default"/>
      </w:rPr>
    </w:lvl>
    <w:lvl w:ilvl="4" w:tplc="12D82760">
      <w:numFmt w:val="bullet"/>
      <w:lvlText w:val="•"/>
      <w:lvlJc w:val="left"/>
      <w:pPr>
        <w:ind w:left="6256" w:hanging="351"/>
      </w:pPr>
      <w:rPr>
        <w:rFonts w:hint="default"/>
      </w:rPr>
    </w:lvl>
    <w:lvl w:ilvl="5" w:tplc="D14E4F6E">
      <w:numFmt w:val="bullet"/>
      <w:lvlText w:val="•"/>
      <w:lvlJc w:val="left"/>
      <w:pPr>
        <w:ind w:left="7705" w:hanging="351"/>
      </w:pPr>
      <w:rPr>
        <w:rFonts w:hint="default"/>
      </w:rPr>
    </w:lvl>
    <w:lvl w:ilvl="6" w:tplc="83CA5786">
      <w:numFmt w:val="bullet"/>
      <w:lvlText w:val="•"/>
      <w:lvlJc w:val="left"/>
      <w:pPr>
        <w:ind w:left="9154" w:hanging="351"/>
      </w:pPr>
      <w:rPr>
        <w:rFonts w:hint="default"/>
      </w:rPr>
    </w:lvl>
    <w:lvl w:ilvl="7" w:tplc="13702FD4">
      <w:numFmt w:val="bullet"/>
      <w:lvlText w:val="•"/>
      <w:lvlJc w:val="left"/>
      <w:pPr>
        <w:ind w:left="10603" w:hanging="351"/>
      </w:pPr>
      <w:rPr>
        <w:rFonts w:hint="default"/>
      </w:rPr>
    </w:lvl>
    <w:lvl w:ilvl="8" w:tplc="4FC22BCC">
      <w:numFmt w:val="bullet"/>
      <w:lvlText w:val="•"/>
      <w:lvlJc w:val="left"/>
      <w:pPr>
        <w:ind w:left="12052" w:hanging="351"/>
      </w:pPr>
      <w:rPr>
        <w:rFonts w:hint="default"/>
      </w:rPr>
    </w:lvl>
  </w:abstractNum>
  <w:abstractNum w:abstractNumId="19">
    <w:nsid w:val="66FC2D91"/>
    <w:multiLevelType w:val="hybridMultilevel"/>
    <w:tmpl w:val="A46C63C2"/>
    <w:lvl w:ilvl="0" w:tplc="BB32EE6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8595BA6"/>
    <w:multiLevelType w:val="hybridMultilevel"/>
    <w:tmpl w:val="78608C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6DC02619"/>
    <w:multiLevelType w:val="singleLevel"/>
    <w:tmpl w:val="BB32EE6C"/>
    <w:lvl w:ilvl="0">
      <w:start w:val="1"/>
      <w:numFmt w:val="decimal"/>
      <w:lvlText w:val="%1."/>
      <w:lvlJc w:val="left"/>
      <w:pPr>
        <w:tabs>
          <w:tab w:val="num" w:pos="360"/>
        </w:tabs>
        <w:ind w:left="360" w:hanging="360"/>
      </w:pPr>
    </w:lvl>
  </w:abstractNum>
  <w:abstractNum w:abstractNumId="22">
    <w:nsid w:val="6F85166D"/>
    <w:multiLevelType w:val="hybridMultilevel"/>
    <w:tmpl w:val="33BE7F02"/>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7"/>
    <w:lvlOverride w:ilvl="0">
      <w:startOverride w:val="1"/>
    </w:lvlOverride>
  </w:num>
  <w:num w:numId="2">
    <w:abstractNumId w:val="8"/>
    <w:lvlOverride w:ilvl="0">
      <w:startOverride w:val="1"/>
    </w:lvlOverride>
  </w:num>
  <w:num w:numId="3">
    <w:abstractNumId w:val="21"/>
    <w:lvlOverride w:ilvl="0">
      <w:startOverride w:val="1"/>
    </w:lvlOverride>
  </w:num>
  <w:num w:numId="4">
    <w:abstractNumId w:val="3"/>
    <w:lvlOverride w:ilvl="0">
      <w:startOverride w:val="1"/>
    </w:lvlOverride>
  </w:num>
  <w:num w:numId="5">
    <w:abstractNumId w:val="5"/>
    <w:lvlOverride w:ilvl="0">
      <w:startOverride w:val="1"/>
    </w:lvlOverride>
  </w:num>
  <w:num w:numId="6">
    <w:abstractNumId w:val="17"/>
    <w:lvlOverride w:ilvl="0">
      <w:startOverride w:val="1"/>
    </w:lvlOverride>
  </w:num>
  <w:num w:numId="7">
    <w:abstractNumId w:val="19"/>
  </w:num>
  <w:num w:numId="8">
    <w:abstractNumId w:val="4"/>
  </w:num>
  <w:num w:numId="9">
    <w:abstractNumId w:val="16"/>
  </w:num>
  <w:num w:numId="10">
    <w:abstractNumId w:val="22"/>
  </w:num>
  <w:num w:numId="11">
    <w:abstractNumId w:val="2"/>
  </w:num>
  <w:num w:numId="12">
    <w:abstractNumId w:val="0"/>
  </w:num>
  <w:num w:numId="13">
    <w:abstractNumId w:val="15"/>
  </w:num>
  <w:num w:numId="14">
    <w:abstractNumId w:val="18"/>
  </w:num>
  <w:num w:numId="15">
    <w:abstractNumId w:val="14"/>
  </w:num>
  <w:num w:numId="16">
    <w:abstractNumId w:val="13"/>
  </w:num>
  <w:num w:numId="17">
    <w:abstractNumId w:val="9"/>
  </w:num>
  <w:num w:numId="18">
    <w:abstractNumId w:val="12"/>
  </w:num>
  <w:num w:numId="19">
    <w:abstractNumId w:val="1"/>
  </w:num>
  <w:num w:numId="20">
    <w:abstractNumId w:val="6"/>
  </w:num>
  <w:num w:numId="21">
    <w:abstractNumId w:val="11"/>
  </w:num>
  <w:num w:numId="22">
    <w:abstractNumId w:val="2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A8135A"/>
    <w:rsid w:val="00015BBD"/>
    <w:rsid w:val="000758D5"/>
    <w:rsid w:val="000778DD"/>
    <w:rsid w:val="00084D8E"/>
    <w:rsid w:val="000A6BE2"/>
    <w:rsid w:val="00104870"/>
    <w:rsid w:val="00116FA7"/>
    <w:rsid w:val="00151FCD"/>
    <w:rsid w:val="00181AD3"/>
    <w:rsid w:val="002650C1"/>
    <w:rsid w:val="002E512D"/>
    <w:rsid w:val="00314CFD"/>
    <w:rsid w:val="00344862"/>
    <w:rsid w:val="00450ECA"/>
    <w:rsid w:val="00452389"/>
    <w:rsid w:val="00514E88"/>
    <w:rsid w:val="005228C8"/>
    <w:rsid w:val="00576918"/>
    <w:rsid w:val="00583155"/>
    <w:rsid w:val="005E1B3B"/>
    <w:rsid w:val="00687834"/>
    <w:rsid w:val="006B18E9"/>
    <w:rsid w:val="007B79DC"/>
    <w:rsid w:val="0081578D"/>
    <w:rsid w:val="00872277"/>
    <w:rsid w:val="0088330D"/>
    <w:rsid w:val="008E709D"/>
    <w:rsid w:val="008F55F6"/>
    <w:rsid w:val="00964222"/>
    <w:rsid w:val="00A032F4"/>
    <w:rsid w:val="00A42F87"/>
    <w:rsid w:val="00A6464E"/>
    <w:rsid w:val="00A8135A"/>
    <w:rsid w:val="00AC22FC"/>
    <w:rsid w:val="00AE0180"/>
    <w:rsid w:val="00B94C91"/>
    <w:rsid w:val="00BD653E"/>
    <w:rsid w:val="00C12E57"/>
    <w:rsid w:val="00D7476B"/>
    <w:rsid w:val="00DA4983"/>
    <w:rsid w:val="00DA780E"/>
    <w:rsid w:val="00E3206A"/>
    <w:rsid w:val="00F7625B"/>
    <w:rsid w:val="00FD22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semiHidden="0" w:unhideWhenUsed="0"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180"/>
    <w:pPr>
      <w:jc w:val="both"/>
    </w:pPr>
    <w:rPr>
      <w:rFonts w:ascii="Arial" w:hAnsi="Arial"/>
      <w:sz w:val="24"/>
    </w:rPr>
  </w:style>
  <w:style w:type="paragraph" w:styleId="Titolo1">
    <w:name w:val="heading 1"/>
    <w:basedOn w:val="Normale"/>
    <w:next w:val="Normale"/>
    <w:autoRedefine/>
    <w:qFormat/>
    <w:rsid w:val="00AE0180"/>
    <w:pPr>
      <w:keepNext/>
      <w:jc w:val="center"/>
      <w:outlineLvl w:val="0"/>
    </w:pPr>
    <w:rPr>
      <w:b/>
    </w:rPr>
  </w:style>
  <w:style w:type="paragraph" w:styleId="Titolo2">
    <w:name w:val="heading 2"/>
    <w:basedOn w:val="Normale"/>
    <w:next w:val="Normale"/>
    <w:autoRedefine/>
    <w:qFormat/>
    <w:rsid w:val="00AE0180"/>
    <w:pPr>
      <w:keepNext/>
      <w:jc w:val="center"/>
      <w:outlineLvl w:val="1"/>
    </w:pPr>
    <w:rPr>
      <w:b/>
    </w:rPr>
  </w:style>
  <w:style w:type="paragraph" w:styleId="Titolo7">
    <w:name w:val="heading 7"/>
    <w:basedOn w:val="Normale"/>
    <w:next w:val="Normale"/>
    <w:qFormat/>
    <w:rsid w:val="00AE0180"/>
    <w:pPr>
      <w:keepNext/>
      <w:jc w:val="center"/>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E0180"/>
    <w:pPr>
      <w:tabs>
        <w:tab w:val="center" w:pos="4819"/>
        <w:tab w:val="right" w:pos="9638"/>
      </w:tabs>
    </w:pPr>
    <w:rPr>
      <w:sz w:val="20"/>
    </w:rPr>
  </w:style>
  <w:style w:type="paragraph" w:styleId="Intestazione">
    <w:name w:val="header"/>
    <w:basedOn w:val="Normale"/>
    <w:rsid w:val="00AE0180"/>
    <w:pPr>
      <w:outlineLvl w:val="0"/>
    </w:pPr>
  </w:style>
  <w:style w:type="paragraph" w:styleId="Titolo">
    <w:name w:val="Title"/>
    <w:basedOn w:val="Normale"/>
    <w:qFormat/>
    <w:rsid w:val="00AE0180"/>
    <w:pPr>
      <w:jc w:val="center"/>
    </w:pPr>
    <w:rPr>
      <w:b/>
      <w:bCs/>
    </w:rPr>
  </w:style>
  <w:style w:type="paragraph" w:styleId="Corpodeltesto">
    <w:name w:val="Body Text"/>
    <w:basedOn w:val="Normale"/>
    <w:link w:val="CorpodeltestoCarattere"/>
    <w:rsid w:val="00AE0180"/>
    <w:pPr>
      <w:jc w:val="left"/>
    </w:pPr>
  </w:style>
  <w:style w:type="paragraph" w:styleId="Sommario1">
    <w:name w:val="toc 1"/>
    <w:basedOn w:val="Normale"/>
    <w:next w:val="Normale"/>
    <w:autoRedefine/>
    <w:semiHidden/>
    <w:rsid w:val="00DA4983"/>
    <w:pPr>
      <w:tabs>
        <w:tab w:val="right" w:leader="dot" w:pos="9782"/>
      </w:tabs>
      <w:spacing w:before="240" w:after="120"/>
      <w:ind w:left="142"/>
      <w:jc w:val="center"/>
    </w:pPr>
    <w:rPr>
      <w:rFonts w:ascii="Times New Roman" w:hAnsi="Times New Roman"/>
      <w:b/>
      <w:bCs/>
      <w:noProof/>
      <w:color w:val="000000" w:themeColor="text1"/>
      <w:sz w:val="20"/>
    </w:rPr>
  </w:style>
  <w:style w:type="character" w:styleId="Collegamentoipertestuale">
    <w:name w:val="Hyperlink"/>
    <w:rsid w:val="00AE0180"/>
    <w:rPr>
      <w:color w:val="0000FF"/>
      <w:u w:val="single"/>
    </w:rPr>
  </w:style>
  <w:style w:type="character" w:styleId="Numeropagina">
    <w:name w:val="page number"/>
    <w:basedOn w:val="Carpredefinitoparagrafo"/>
    <w:rsid w:val="00AE0180"/>
  </w:style>
  <w:style w:type="paragraph" w:customStyle="1" w:styleId="StileTitolo1SuperioreSottile-spessodistanzagrandeAutoma">
    <w:name w:val="Stile Titolo 1 + Superiore: (Sottile-spesso distanza grande Automa..."/>
    <w:basedOn w:val="Titolo"/>
    <w:rsid w:val="00AE0180"/>
    <w:pPr>
      <w:pBdr>
        <w:top w:val="thinThickLargeGap" w:sz="24" w:space="1" w:color="auto"/>
        <w:left w:val="thinThickLargeGap" w:sz="24" w:space="4" w:color="auto"/>
        <w:bottom w:val="thickThinLargeGap" w:sz="24" w:space="1" w:color="auto"/>
        <w:right w:val="thickThinLargeGap" w:sz="24" w:space="4" w:color="auto"/>
      </w:pBdr>
    </w:pPr>
    <w:rPr>
      <w:bCs w:val="0"/>
    </w:rPr>
  </w:style>
  <w:style w:type="table" w:styleId="Grigliatabella">
    <w:name w:val="Table Grid"/>
    <w:basedOn w:val="Tabellanormale"/>
    <w:rsid w:val="00AE018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AE0180"/>
    <w:rPr>
      <w:rFonts w:ascii="Tahoma" w:hAnsi="Tahoma" w:cs="Tahoma"/>
      <w:sz w:val="16"/>
      <w:szCs w:val="16"/>
    </w:rPr>
  </w:style>
  <w:style w:type="paragraph" w:styleId="Paragrafoelenco">
    <w:name w:val="List Paragraph"/>
    <w:basedOn w:val="Normale"/>
    <w:uiPriority w:val="1"/>
    <w:qFormat/>
    <w:rsid w:val="0088330D"/>
    <w:pPr>
      <w:widowControl w:val="0"/>
      <w:autoSpaceDE w:val="0"/>
      <w:autoSpaceDN w:val="0"/>
      <w:ind w:left="462" w:hanging="361"/>
    </w:pPr>
    <w:rPr>
      <w:rFonts w:ascii="Times New Roman" w:hAnsi="Times New Roman"/>
      <w:sz w:val="22"/>
      <w:szCs w:val="22"/>
      <w:lang w:val="en-US" w:eastAsia="en-US"/>
    </w:rPr>
  </w:style>
  <w:style w:type="paragraph" w:customStyle="1" w:styleId="Titolo21">
    <w:name w:val="Titolo 21"/>
    <w:basedOn w:val="Normale"/>
    <w:uiPriority w:val="1"/>
    <w:qFormat/>
    <w:rsid w:val="0081578D"/>
    <w:pPr>
      <w:widowControl w:val="0"/>
      <w:autoSpaceDE w:val="0"/>
      <w:autoSpaceDN w:val="0"/>
      <w:spacing w:line="319" w:lineRule="exact"/>
      <w:ind w:left="112"/>
      <w:jc w:val="left"/>
      <w:outlineLvl w:val="2"/>
    </w:pPr>
    <w:rPr>
      <w:rFonts w:ascii="Times New Roman" w:hAnsi="Times New Roman"/>
      <w:sz w:val="28"/>
      <w:szCs w:val="28"/>
      <w:lang w:val="en-US" w:eastAsia="en-US"/>
    </w:rPr>
  </w:style>
  <w:style w:type="paragraph" w:styleId="Sommario3">
    <w:name w:val="toc 3"/>
    <w:basedOn w:val="Normale"/>
    <w:next w:val="Normale"/>
    <w:autoRedefine/>
    <w:semiHidden/>
    <w:unhideWhenUsed/>
    <w:rsid w:val="00104870"/>
    <w:pPr>
      <w:spacing w:after="100"/>
      <w:ind w:left="480"/>
    </w:pPr>
  </w:style>
  <w:style w:type="character" w:customStyle="1" w:styleId="CorpodeltestoCarattere">
    <w:name w:val="Corpo del testo Carattere"/>
    <w:basedOn w:val="Carpredefinitoparagrafo"/>
    <w:link w:val="Corpodeltesto"/>
    <w:rsid w:val="00151FC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36518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1005</Words>
  <Characters>5733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Pesatura</vt:lpstr>
    </vt:vector>
  </TitlesOfParts>
  <Company>Hewlett-Packard Company</Company>
  <LinksUpToDate>false</LinksUpToDate>
  <CharactersWithSpaces>6725</CharactersWithSpaces>
  <SharedDoc>false</SharedDoc>
  <HLinks>
    <vt:vector size="60" baseType="variant">
      <vt:variant>
        <vt:i4>1048581</vt:i4>
      </vt:variant>
      <vt:variant>
        <vt:i4>50</vt:i4>
      </vt:variant>
      <vt:variant>
        <vt:i4>0</vt:i4>
      </vt:variant>
      <vt:variant>
        <vt:i4>5</vt:i4>
      </vt:variant>
      <vt:variant>
        <vt:lpwstr/>
      </vt:variant>
      <vt:variant>
        <vt:lpwstr>_Toc132707741</vt:lpwstr>
      </vt:variant>
      <vt:variant>
        <vt:i4>1048580</vt:i4>
      </vt:variant>
      <vt:variant>
        <vt:i4>47</vt:i4>
      </vt:variant>
      <vt:variant>
        <vt:i4>0</vt:i4>
      </vt:variant>
      <vt:variant>
        <vt:i4>5</vt:i4>
      </vt:variant>
      <vt:variant>
        <vt:lpwstr/>
      </vt:variant>
      <vt:variant>
        <vt:lpwstr>_Toc132707740</vt:lpwstr>
      </vt:variant>
      <vt:variant>
        <vt:i4>1507340</vt:i4>
      </vt:variant>
      <vt:variant>
        <vt:i4>41</vt:i4>
      </vt:variant>
      <vt:variant>
        <vt:i4>0</vt:i4>
      </vt:variant>
      <vt:variant>
        <vt:i4>5</vt:i4>
      </vt:variant>
      <vt:variant>
        <vt:lpwstr/>
      </vt:variant>
      <vt:variant>
        <vt:lpwstr>_Toc132707738</vt:lpwstr>
      </vt:variant>
      <vt:variant>
        <vt:i4>1507331</vt:i4>
      </vt:variant>
      <vt:variant>
        <vt:i4>35</vt:i4>
      </vt:variant>
      <vt:variant>
        <vt:i4>0</vt:i4>
      </vt:variant>
      <vt:variant>
        <vt:i4>5</vt:i4>
      </vt:variant>
      <vt:variant>
        <vt:lpwstr/>
      </vt:variant>
      <vt:variant>
        <vt:lpwstr>_Toc132707737</vt:lpwstr>
      </vt:variant>
      <vt:variant>
        <vt:i4>1507330</vt:i4>
      </vt:variant>
      <vt:variant>
        <vt:i4>32</vt:i4>
      </vt:variant>
      <vt:variant>
        <vt:i4>0</vt:i4>
      </vt:variant>
      <vt:variant>
        <vt:i4>5</vt:i4>
      </vt:variant>
      <vt:variant>
        <vt:lpwstr/>
      </vt:variant>
      <vt:variant>
        <vt:lpwstr>_Toc132707736</vt:lpwstr>
      </vt:variant>
      <vt:variant>
        <vt:i4>1507329</vt:i4>
      </vt:variant>
      <vt:variant>
        <vt:i4>26</vt:i4>
      </vt:variant>
      <vt:variant>
        <vt:i4>0</vt:i4>
      </vt:variant>
      <vt:variant>
        <vt:i4>5</vt:i4>
      </vt:variant>
      <vt:variant>
        <vt:lpwstr/>
      </vt:variant>
      <vt:variant>
        <vt:lpwstr>_Toc132707735</vt:lpwstr>
      </vt:variant>
      <vt:variant>
        <vt:i4>1507328</vt:i4>
      </vt:variant>
      <vt:variant>
        <vt:i4>20</vt:i4>
      </vt:variant>
      <vt:variant>
        <vt:i4>0</vt:i4>
      </vt:variant>
      <vt:variant>
        <vt:i4>5</vt:i4>
      </vt:variant>
      <vt:variant>
        <vt:lpwstr/>
      </vt:variant>
      <vt:variant>
        <vt:lpwstr>_Toc132707734</vt:lpwstr>
      </vt:variant>
      <vt:variant>
        <vt:i4>1507335</vt:i4>
      </vt:variant>
      <vt:variant>
        <vt:i4>14</vt:i4>
      </vt:variant>
      <vt:variant>
        <vt:i4>0</vt:i4>
      </vt:variant>
      <vt:variant>
        <vt:i4>5</vt:i4>
      </vt:variant>
      <vt:variant>
        <vt:lpwstr/>
      </vt:variant>
      <vt:variant>
        <vt:lpwstr>_Toc132707733</vt:lpwstr>
      </vt:variant>
      <vt:variant>
        <vt:i4>1507334</vt:i4>
      </vt:variant>
      <vt:variant>
        <vt:i4>8</vt:i4>
      </vt:variant>
      <vt:variant>
        <vt:i4>0</vt:i4>
      </vt:variant>
      <vt:variant>
        <vt:i4>5</vt:i4>
      </vt:variant>
      <vt:variant>
        <vt:lpwstr/>
      </vt:variant>
      <vt:variant>
        <vt:lpwstr>_Toc132707732</vt:lpwstr>
      </vt:variant>
      <vt:variant>
        <vt:i4>1507333</vt:i4>
      </vt:variant>
      <vt:variant>
        <vt:i4>2</vt:i4>
      </vt:variant>
      <vt:variant>
        <vt:i4>0</vt:i4>
      </vt:variant>
      <vt:variant>
        <vt:i4>5</vt:i4>
      </vt:variant>
      <vt:variant>
        <vt:lpwstr/>
      </vt:variant>
      <vt:variant>
        <vt:lpwstr>_Toc132707731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Pesatura</dc:title>
  <dc:creator>Tommaso Buono</dc:creator>
  <cp:lastModifiedBy>segretario</cp:lastModifiedBy>
  <cp:revision>2</cp:revision>
  <cp:lastPrinted>2018-05-27T10:17:00Z</cp:lastPrinted>
  <dcterms:created xsi:type="dcterms:W3CDTF">2019-03-18T13:08:00Z</dcterms:created>
  <dcterms:modified xsi:type="dcterms:W3CDTF">2019-03-18T13:08:00Z</dcterms:modified>
</cp:coreProperties>
</file>